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781"/>
      </w:tblGrid>
      <w:tr w:rsidR="00365DB0" w:rsidRPr="006F6545" w:rsidTr="008926A6">
        <w:trPr>
          <w:trHeight w:val="2420"/>
        </w:trPr>
        <w:tc>
          <w:tcPr>
            <w:tcW w:w="9781" w:type="dxa"/>
          </w:tcPr>
          <w:p w:rsidR="00365DB0" w:rsidRPr="006F6545" w:rsidRDefault="00365DB0" w:rsidP="00365DB0">
            <w:pPr>
              <w:pStyle w:val="1"/>
            </w:pPr>
            <w:r w:rsidRPr="006F6545">
              <w:t>Р о с с и й с к а я  Ф е д е р а ц и я</w:t>
            </w:r>
          </w:p>
          <w:p w:rsidR="00365DB0" w:rsidRPr="006F6545" w:rsidRDefault="00365DB0" w:rsidP="00365DB0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65DB0" w:rsidRPr="006F6545" w:rsidRDefault="00365DB0" w:rsidP="00365DB0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65DB0" w:rsidRPr="006F6545" w:rsidRDefault="00365DB0" w:rsidP="00365DB0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365DB0" w:rsidRPr="006F6545" w:rsidRDefault="00365DB0" w:rsidP="00365DB0">
            <w:pPr>
              <w:jc w:val="center"/>
              <w:rPr>
                <w:b/>
                <w:sz w:val="32"/>
              </w:rPr>
            </w:pPr>
          </w:p>
          <w:p w:rsidR="00365DB0" w:rsidRPr="006F6545" w:rsidRDefault="00365DB0" w:rsidP="00365DB0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365DB0" w:rsidRPr="006F6545" w:rsidRDefault="00365DB0" w:rsidP="00365DB0">
            <w:pPr>
              <w:pStyle w:val="20"/>
              <w:suppressLineNumbers/>
              <w:ind w:left="0"/>
            </w:pPr>
          </w:p>
        </w:tc>
      </w:tr>
    </w:tbl>
    <w:p w:rsidR="00365DB0" w:rsidRDefault="00365DB0" w:rsidP="00365DB0">
      <w:pPr>
        <w:pStyle w:val="10"/>
        <w:widowControl/>
        <w:ind w:right="-568"/>
      </w:pPr>
    </w:p>
    <w:p w:rsidR="00F874B8" w:rsidRDefault="00724917" w:rsidP="00F874B8">
      <w:pPr>
        <w:ind w:right="-568"/>
      </w:pPr>
      <w:r>
        <w:t>о</w:t>
      </w:r>
      <w:r w:rsidR="00F874B8" w:rsidRPr="006F6545">
        <w:t>т</w:t>
      </w:r>
      <w:r>
        <w:t xml:space="preserve"> </w:t>
      </w:r>
      <w:r w:rsidR="00F874B8" w:rsidRPr="006F6545">
        <w:t xml:space="preserve"> </w:t>
      </w:r>
      <w:r w:rsidR="00F874B8" w:rsidRPr="0042653E">
        <w:t>”</w:t>
      </w:r>
      <w:r w:rsidR="00EC73B0" w:rsidRPr="00EC73B0">
        <w:rPr>
          <w:u w:val="single"/>
        </w:rPr>
        <w:t>29</w:t>
      </w:r>
      <w:r w:rsidR="00F874B8" w:rsidRPr="0042653E">
        <w:t>”</w:t>
      </w:r>
      <w:r w:rsidRPr="0042653E">
        <w:t xml:space="preserve"> </w:t>
      </w:r>
      <w:r w:rsidR="0042653E" w:rsidRPr="0042653E">
        <w:t>____</w:t>
      </w:r>
      <w:r w:rsidR="00EC73B0" w:rsidRPr="00EC73B0">
        <w:rPr>
          <w:u w:val="single"/>
        </w:rPr>
        <w:t>09</w:t>
      </w:r>
      <w:r w:rsidR="0042653E" w:rsidRPr="0042653E">
        <w:t>_____</w:t>
      </w:r>
      <w:r w:rsidRPr="00724917">
        <w:t xml:space="preserve"> </w:t>
      </w:r>
      <w:r w:rsidR="00F874B8" w:rsidRPr="006F6545">
        <w:t>20</w:t>
      </w:r>
      <w:r w:rsidR="00F874B8">
        <w:t>1</w:t>
      </w:r>
      <w:r w:rsidR="00525BB5">
        <w:t>5</w:t>
      </w:r>
      <w:r w:rsidR="00F874B8">
        <w:t xml:space="preserve"> </w:t>
      </w:r>
      <w:r w:rsidR="00F874B8" w:rsidRPr="006F6545">
        <w:t xml:space="preserve">г.                </w:t>
      </w:r>
      <w:r w:rsidR="00EC73B0">
        <w:t xml:space="preserve">   </w:t>
      </w:r>
      <w:r w:rsidR="00F874B8" w:rsidRPr="006F6545">
        <w:t xml:space="preserve">    №</w:t>
      </w:r>
      <w:r w:rsidR="00506977">
        <w:t xml:space="preserve"> </w:t>
      </w:r>
      <w:r w:rsidR="0042653E" w:rsidRPr="0042653E">
        <w:t>_</w:t>
      </w:r>
      <w:r w:rsidR="00EC73B0" w:rsidRPr="00EC73B0">
        <w:rPr>
          <w:u w:val="single"/>
        </w:rPr>
        <w:t>1198</w:t>
      </w:r>
      <w:r w:rsidR="0042653E" w:rsidRPr="0042653E">
        <w:t>_</w:t>
      </w:r>
    </w:p>
    <w:p w:rsidR="00365DB0" w:rsidRDefault="00365DB0" w:rsidP="00365DB0"/>
    <w:p w:rsidR="00C132F7" w:rsidRPr="003A15C1" w:rsidRDefault="00C132F7" w:rsidP="002D276F">
      <w:pPr>
        <w:tabs>
          <w:tab w:val="left" w:pos="4200"/>
        </w:tabs>
        <w:ind w:right="4961"/>
        <w:rPr>
          <w:szCs w:val="24"/>
        </w:rPr>
      </w:pPr>
      <w:r w:rsidRPr="003A15C1">
        <w:rPr>
          <w:szCs w:val="24"/>
        </w:rPr>
        <w:t>О</w:t>
      </w:r>
      <w:r w:rsidR="00464A45">
        <w:rPr>
          <w:szCs w:val="24"/>
        </w:rPr>
        <w:t xml:space="preserve"> </w:t>
      </w:r>
      <w:r w:rsidR="001E1400" w:rsidRPr="003A15C1">
        <w:rPr>
          <w:szCs w:val="24"/>
        </w:rPr>
        <w:t>внесении изменений в</w:t>
      </w:r>
      <w:r w:rsidRPr="003A15C1">
        <w:rPr>
          <w:szCs w:val="24"/>
        </w:rPr>
        <w:t xml:space="preserve"> муниципальн</w:t>
      </w:r>
      <w:r w:rsidR="001E1400" w:rsidRPr="003A15C1">
        <w:rPr>
          <w:szCs w:val="24"/>
        </w:rPr>
        <w:t>ую</w:t>
      </w:r>
      <w:r w:rsidRPr="003A15C1">
        <w:rPr>
          <w:szCs w:val="24"/>
        </w:rPr>
        <w:t xml:space="preserve"> пр</w:t>
      </w:r>
      <w:r w:rsidRPr="003A15C1">
        <w:rPr>
          <w:szCs w:val="24"/>
        </w:rPr>
        <w:t>о</w:t>
      </w:r>
      <w:r w:rsidRPr="003A15C1">
        <w:rPr>
          <w:szCs w:val="24"/>
        </w:rPr>
        <w:t>грамм</w:t>
      </w:r>
      <w:r w:rsidR="001E1400" w:rsidRPr="003A15C1">
        <w:rPr>
          <w:szCs w:val="24"/>
        </w:rPr>
        <w:t>у</w:t>
      </w:r>
      <w:r w:rsidR="00364212" w:rsidRPr="003A15C1">
        <w:rPr>
          <w:szCs w:val="24"/>
        </w:rPr>
        <w:t xml:space="preserve"> муниципального образования "Та</w:t>
      </w:r>
      <w:r w:rsidR="00364212" w:rsidRPr="003A15C1">
        <w:rPr>
          <w:szCs w:val="24"/>
        </w:rPr>
        <w:t>й</w:t>
      </w:r>
      <w:r w:rsidR="00364212" w:rsidRPr="003A15C1">
        <w:rPr>
          <w:szCs w:val="24"/>
        </w:rPr>
        <w:t>шетский район"</w:t>
      </w:r>
      <w:r w:rsidRPr="003A15C1">
        <w:rPr>
          <w:szCs w:val="24"/>
        </w:rPr>
        <w:t xml:space="preserve"> "Молодым семьям – досту</w:t>
      </w:r>
      <w:r w:rsidRPr="003A15C1">
        <w:rPr>
          <w:szCs w:val="24"/>
        </w:rPr>
        <w:t>п</w:t>
      </w:r>
      <w:r w:rsidRPr="003A15C1">
        <w:rPr>
          <w:szCs w:val="24"/>
        </w:rPr>
        <w:t>ное жилье" на 201</w:t>
      </w:r>
      <w:r w:rsidR="00364212" w:rsidRPr="003A15C1">
        <w:rPr>
          <w:szCs w:val="24"/>
        </w:rPr>
        <w:t>4</w:t>
      </w:r>
      <w:r w:rsidRPr="003A15C1">
        <w:rPr>
          <w:szCs w:val="24"/>
        </w:rPr>
        <w:t>-201</w:t>
      </w:r>
      <w:r w:rsidR="00364212" w:rsidRPr="003A15C1">
        <w:rPr>
          <w:szCs w:val="24"/>
        </w:rPr>
        <w:t>7</w:t>
      </w:r>
      <w:r w:rsidRPr="003A15C1">
        <w:rPr>
          <w:szCs w:val="24"/>
        </w:rPr>
        <w:t xml:space="preserve"> годы </w:t>
      </w:r>
    </w:p>
    <w:p w:rsidR="002735D5" w:rsidRPr="003A15C1" w:rsidRDefault="00F25FCB" w:rsidP="00C132F7">
      <w:pPr>
        <w:tabs>
          <w:tab w:val="left" w:pos="4200"/>
        </w:tabs>
        <w:ind w:right="5037"/>
        <w:jc w:val="both"/>
        <w:rPr>
          <w:szCs w:val="24"/>
        </w:rPr>
      </w:pPr>
      <w:r w:rsidRPr="003A15C1">
        <w:rPr>
          <w:szCs w:val="24"/>
        </w:rPr>
        <w:tab/>
      </w:r>
    </w:p>
    <w:p w:rsidR="00BC3793" w:rsidRPr="003A15C1" w:rsidRDefault="00BC3793" w:rsidP="008926A6">
      <w:pPr>
        <w:ind w:firstLine="709"/>
        <w:jc w:val="both"/>
        <w:rPr>
          <w:szCs w:val="24"/>
        </w:rPr>
      </w:pPr>
      <w:r w:rsidRPr="003A15C1">
        <w:rPr>
          <w:szCs w:val="24"/>
        </w:rPr>
        <w:t xml:space="preserve">В соответствии с </w:t>
      </w:r>
      <w:r w:rsidR="00B00809">
        <w:rPr>
          <w:szCs w:val="24"/>
        </w:rPr>
        <w:t>Д</w:t>
      </w:r>
      <w:r w:rsidR="003A15C1" w:rsidRPr="003A15C1">
        <w:rPr>
          <w:szCs w:val="24"/>
        </w:rPr>
        <w:t>ополнительным соглашением</w:t>
      </w:r>
      <w:r w:rsidR="003A15C1">
        <w:rPr>
          <w:szCs w:val="24"/>
        </w:rPr>
        <w:t xml:space="preserve"> от 22.06.2015 г.</w:t>
      </w:r>
      <w:r w:rsidR="003A15C1" w:rsidRPr="003A15C1">
        <w:rPr>
          <w:szCs w:val="24"/>
        </w:rPr>
        <w:t xml:space="preserve"> к соглашению № 13 </w:t>
      </w:r>
      <w:r w:rsidR="008A6294" w:rsidRPr="003A15C1">
        <w:rPr>
          <w:szCs w:val="24"/>
        </w:rPr>
        <w:t>от 05 сентября 2014 года</w:t>
      </w:r>
      <w:r w:rsidR="008A6294" w:rsidRPr="003A15C1">
        <w:rPr>
          <w:rStyle w:val="FontStyle11"/>
          <w:b w:val="0"/>
          <w:sz w:val="24"/>
          <w:szCs w:val="24"/>
        </w:rPr>
        <w:t xml:space="preserve"> </w:t>
      </w:r>
      <w:r w:rsidR="003A15C1" w:rsidRPr="003A15C1">
        <w:rPr>
          <w:rStyle w:val="FontStyle11"/>
          <w:b w:val="0"/>
          <w:sz w:val="24"/>
          <w:szCs w:val="24"/>
        </w:rPr>
        <w:t xml:space="preserve">об участии в реализации мероприятий подпрограммы </w:t>
      </w:r>
      <w:r w:rsidR="008926A6">
        <w:rPr>
          <w:rStyle w:val="FontStyle11"/>
          <w:b w:val="0"/>
          <w:sz w:val="24"/>
          <w:szCs w:val="24"/>
        </w:rPr>
        <w:t>"</w:t>
      </w:r>
      <w:r w:rsidR="003A15C1" w:rsidRPr="003A15C1">
        <w:rPr>
          <w:rStyle w:val="FontStyle11"/>
          <w:b w:val="0"/>
          <w:sz w:val="24"/>
          <w:szCs w:val="24"/>
        </w:rPr>
        <w:t>Молодым сем</w:t>
      </w:r>
      <w:r w:rsidR="003A15C1" w:rsidRPr="003A15C1">
        <w:rPr>
          <w:rStyle w:val="FontStyle11"/>
          <w:b w:val="0"/>
          <w:sz w:val="24"/>
          <w:szCs w:val="24"/>
        </w:rPr>
        <w:t>ь</w:t>
      </w:r>
      <w:r w:rsidR="003A15C1" w:rsidRPr="003A15C1">
        <w:rPr>
          <w:rStyle w:val="FontStyle11"/>
          <w:b w:val="0"/>
          <w:sz w:val="24"/>
          <w:szCs w:val="24"/>
        </w:rPr>
        <w:t>ям - доступное жилье</w:t>
      </w:r>
      <w:r w:rsidR="008926A6">
        <w:rPr>
          <w:rStyle w:val="FontStyle11"/>
          <w:b w:val="0"/>
          <w:sz w:val="24"/>
          <w:szCs w:val="24"/>
        </w:rPr>
        <w:t>"</w:t>
      </w:r>
      <w:r w:rsidR="003A15C1" w:rsidRPr="003A15C1">
        <w:rPr>
          <w:rStyle w:val="FontStyle11"/>
          <w:b w:val="0"/>
          <w:sz w:val="24"/>
          <w:szCs w:val="24"/>
        </w:rPr>
        <w:t xml:space="preserve"> на 2014-2020 годы государственной программы Иркутской области </w:t>
      </w:r>
      <w:r w:rsidR="008926A6">
        <w:rPr>
          <w:rStyle w:val="FontStyle11"/>
          <w:b w:val="0"/>
          <w:sz w:val="24"/>
          <w:szCs w:val="24"/>
        </w:rPr>
        <w:t>"</w:t>
      </w:r>
      <w:r w:rsidR="003A15C1" w:rsidRPr="003A15C1">
        <w:rPr>
          <w:rStyle w:val="FontStyle11"/>
          <w:b w:val="0"/>
          <w:sz w:val="24"/>
          <w:szCs w:val="24"/>
        </w:rPr>
        <w:t>Доступное жилье</w:t>
      </w:r>
      <w:r w:rsidR="008926A6">
        <w:rPr>
          <w:rStyle w:val="FontStyle11"/>
          <w:b w:val="0"/>
          <w:sz w:val="24"/>
          <w:szCs w:val="24"/>
        </w:rPr>
        <w:t>"</w:t>
      </w:r>
      <w:r w:rsidR="003A15C1" w:rsidRPr="003A15C1">
        <w:rPr>
          <w:rStyle w:val="FontStyle11"/>
          <w:b w:val="0"/>
          <w:sz w:val="24"/>
          <w:szCs w:val="24"/>
        </w:rPr>
        <w:t xml:space="preserve"> на 2014-2020 в 2014 году</w:t>
      </w:r>
      <w:r w:rsidR="005E6FF8">
        <w:rPr>
          <w:szCs w:val="24"/>
        </w:rPr>
        <w:t>, распоряжением администрации Тайшетского района от 29.06.2015 г. № 276 "О внесении изменений в муниципальные программы муниц</w:t>
      </w:r>
      <w:r w:rsidR="005E6FF8">
        <w:rPr>
          <w:szCs w:val="24"/>
        </w:rPr>
        <w:t>и</w:t>
      </w:r>
      <w:r w:rsidR="005E6FF8">
        <w:rPr>
          <w:szCs w:val="24"/>
        </w:rPr>
        <w:t>пального образования "Тайшетский район"</w:t>
      </w:r>
      <w:r w:rsidRPr="003A15C1">
        <w:rPr>
          <w:szCs w:val="24"/>
        </w:rPr>
        <w:t xml:space="preserve">,  руководствуясь </w:t>
      </w:r>
      <w:r w:rsidR="00B00809" w:rsidRPr="008926A6">
        <w:rPr>
          <w:szCs w:val="24"/>
        </w:rPr>
        <w:t>Положением о порядке формир</w:t>
      </w:r>
      <w:r w:rsidR="00B00809" w:rsidRPr="008926A6">
        <w:rPr>
          <w:szCs w:val="24"/>
        </w:rPr>
        <w:t>о</w:t>
      </w:r>
      <w:r w:rsidR="00B00809" w:rsidRPr="008926A6">
        <w:rPr>
          <w:szCs w:val="24"/>
        </w:rPr>
        <w:t xml:space="preserve">вания, разработки и реализации муниципальных программ муниципального образования </w:t>
      </w:r>
      <w:r w:rsidR="00B00809" w:rsidRPr="008926A6">
        <w:rPr>
          <w:spacing w:val="-2"/>
          <w:szCs w:val="24"/>
        </w:rPr>
        <w:t>"</w:t>
      </w:r>
      <w:r w:rsidR="00B00809" w:rsidRPr="008926A6">
        <w:rPr>
          <w:szCs w:val="24"/>
        </w:rPr>
        <w:t>Тайшетский район</w:t>
      </w:r>
      <w:r w:rsidR="00B00809" w:rsidRPr="008926A6">
        <w:rPr>
          <w:spacing w:val="-2"/>
          <w:szCs w:val="24"/>
        </w:rPr>
        <w:t>"</w:t>
      </w:r>
      <w:r w:rsidR="00B00809" w:rsidRPr="008926A6">
        <w:rPr>
          <w:szCs w:val="24"/>
        </w:rPr>
        <w:t>, утвержденным постановлением администрации Тайшетского района от 03.12.2013 г. № 3076 (в редакции постановлени</w:t>
      </w:r>
      <w:r w:rsidR="008926A6">
        <w:rPr>
          <w:szCs w:val="24"/>
        </w:rPr>
        <w:t>й</w:t>
      </w:r>
      <w:r w:rsidR="00B00809" w:rsidRPr="008926A6">
        <w:rPr>
          <w:szCs w:val="24"/>
        </w:rPr>
        <w:t xml:space="preserve"> от 27.05.2014 г. № 1326</w:t>
      </w:r>
      <w:r w:rsidR="008926A6">
        <w:rPr>
          <w:szCs w:val="24"/>
        </w:rPr>
        <w:t>, от 15.06.2015 г. № 1052</w:t>
      </w:r>
      <w:r w:rsidR="00B00809" w:rsidRPr="008926A6">
        <w:rPr>
          <w:szCs w:val="24"/>
        </w:rPr>
        <w:t>),</w:t>
      </w:r>
      <w:r w:rsidR="008926A6">
        <w:rPr>
          <w:szCs w:val="24"/>
        </w:rPr>
        <w:t xml:space="preserve"> </w:t>
      </w:r>
      <w:r w:rsidRPr="008926A6">
        <w:rPr>
          <w:szCs w:val="24"/>
        </w:rPr>
        <w:t>ст</w:t>
      </w:r>
      <w:r w:rsidRPr="003A15C1">
        <w:rPr>
          <w:szCs w:val="24"/>
        </w:rPr>
        <w:t>.ст. 22, 45 Устава муниципального образования "Тайшетский район", администрация Тайшетского района</w:t>
      </w:r>
    </w:p>
    <w:p w:rsidR="00EE293B" w:rsidRPr="00052D74" w:rsidRDefault="00EE293B" w:rsidP="001D7878">
      <w:pPr>
        <w:jc w:val="both"/>
        <w:rPr>
          <w:sz w:val="23"/>
          <w:szCs w:val="23"/>
        </w:rPr>
      </w:pPr>
    </w:p>
    <w:p w:rsidR="00816DE3" w:rsidRPr="00D618DC" w:rsidRDefault="00816DE3" w:rsidP="001D7878">
      <w:pPr>
        <w:jc w:val="both"/>
        <w:rPr>
          <w:b/>
          <w:szCs w:val="24"/>
        </w:rPr>
      </w:pPr>
      <w:r w:rsidRPr="00D618DC">
        <w:rPr>
          <w:b/>
          <w:szCs w:val="24"/>
        </w:rPr>
        <w:t>ПОСТАНОВЛЯЕТ:</w:t>
      </w:r>
    </w:p>
    <w:p w:rsidR="00471E79" w:rsidRPr="00CB3DEA" w:rsidRDefault="00471E79" w:rsidP="001D7878">
      <w:pPr>
        <w:jc w:val="both"/>
        <w:rPr>
          <w:sz w:val="23"/>
          <w:szCs w:val="23"/>
        </w:rPr>
      </w:pPr>
    </w:p>
    <w:p w:rsidR="004B634D" w:rsidRPr="004B634D" w:rsidRDefault="004B634D" w:rsidP="004B634D">
      <w:pPr>
        <w:shd w:val="clear" w:color="auto" w:fill="FFFFFF"/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  <w:t xml:space="preserve">1. </w:t>
      </w:r>
      <w:r w:rsidR="00F669F6">
        <w:rPr>
          <w:szCs w:val="24"/>
        </w:rPr>
        <w:t>В</w:t>
      </w:r>
      <w:r w:rsidRPr="004B634D">
        <w:rPr>
          <w:szCs w:val="24"/>
        </w:rPr>
        <w:t xml:space="preserve">  постановлени</w:t>
      </w:r>
      <w:r w:rsidR="00F669F6">
        <w:rPr>
          <w:szCs w:val="24"/>
        </w:rPr>
        <w:t>и</w:t>
      </w:r>
      <w:r w:rsidRPr="004B634D">
        <w:rPr>
          <w:szCs w:val="24"/>
        </w:rPr>
        <w:t xml:space="preserve"> администрации Тайшетского района от 13.03.2014 г. № 666 "</w:t>
      </w:r>
      <w:r w:rsidRPr="004B634D">
        <w:rPr>
          <w:spacing w:val="-12"/>
          <w:szCs w:val="24"/>
        </w:rPr>
        <w:t xml:space="preserve"> Об </w:t>
      </w:r>
      <w:r w:rsidRPr="004B634D">
        <w:rPr>
          <w:spacing w:val="-1"/>
          <w:szCs w:val="24"/>
        </w:rPr>
        <w:t xml:space="preserve">утверждении </w:t>
      </w:r>
      <w:r w:rsidRPr="004B634D">
        <w:rPr>
          <w:szCs w:val="24"/>
        </w:rPr>
        <w:t>муниципальной программы муниципального образования "Тайшетский район" "Молодым семьям - доступное жилье" на 2014-2017 годы"</w:t>
      </w:r>
      <w:r w:rsidR="00F669F6">
        <w:rPr>
          <w:szCs w:val="24"/>
        </w:rPr>
        <w:t xml:space="preserve"> слова "2014-2017 годы" заменить словами "2014-2018 годы";</w:t>
      </w:r>
    </w:p>
    <w:p w:rsidR="002539EA" w:rsidRDefault="00F669F6" w:rsidP="00F669F6">
      <w:pPr>
        <w:pStyle w:val="a8"/>
        <w:spacing w:after="0"/>
        <w:ind w:firstLine="708"/>
        <w:jc w:val="both"/>
        <w:rPr>
          <w:szCs w:val="24"/>
        </w:rPr>
      </w:pPr>
      <w:r>
        <w:rPr>
          <w:szCs w:val="24"/>
        </w:rPr>
        <w:t>2. Внести в</w:t>
      </w:r>
      <w:r w:rsidR="00C16AC0">
        <w:rPr>
          <w:szCs w:val="24"/>
        </w:rPr>
        <w:t xml:space="preserve"> </w:t>
      </w:r>
      <w:r w:rsidR="00C16AC0" w:rsidRPr="003A15C1">
        <w:rPr>
          <w:szCs w:val="24"/>
        </w:rPr>
        <w:t>муниципальн</w:t>
      </w:r>
      <w:r>
        <w:rPr>
          <w:szCs w:val="24"/>
        </w:rPr>
        <w:t>ую</w:t>
      </w:r>
      <w:r w:rsidR="00C16AC0" w:rsidRPr="003A15C1">
        <w:rPr>
          <w:szCs w:val="24"/>
        </w:rPr>
        <w:t xml:space="preserve"> программ</w:t>
      </w:r>
      <w:r>
        <w:rPr>
          <w:szCs w:val="24"/>
        </w:rPr>
        <w:t>у</w:t>
      </w:r>
      <w:r w:rsidR="00C16AC0" w:rsidRPr="003A15C1">
        <w:rPr>
          <w:szCs w:val="24"/>
        </w:rPr>
        <w:t xml:space="preserve"> муниципального образования "Тайшетский район" "Молодым семьям – доступное жильё" на 2014 – 2017 годы, утверждённ</w:t>
      </w:r>
      <w:r>
        <w:rPr>
          <w:szCs w:val="24"/>
        </w:rPr>
        <w:t>ую</w:t>
      </w:r>
      <w:r w:rsidR="00C16AC0" w:rsidRPr="003A15C1">
        <w:rPr>
          <w:szCs w:val="24"/>
        </w:rPr>
        <w:t xml:space="preserve"> постано</w:t>
      </w:r>
      <w:r w:rsidR="00C16AC0" w:rsidRPr="003A15C1">
        <w:rPr>
          <w:szCs w:val="24"/>
        </w:rPr>
        <w:t>в</w:t>
      </w:r>
      <w:r w:rsidR="00C16AC0" w:rsidRPr="003A15C1">
        <w:rPr>
          <w:szCs w:val="24"/>
        </w:rPr>
        <w:t>лением администрации Тайшетского района от 13.03.2014 г</w:t>
      </w:r>
      <w:r w:rsidR="00C16AC0">
        <w:rPr>
          <w:szCs w:val="24"/>
        </w:rPr>
        <w:t>.</w:t>
      </w:r>
      <w:r w:rsidR="00C16AC0" w:rsidRPr="003A15C1">
        <w:rPr>
          <w:szCs w:val="24"/>
        </w:rPr>
        <w:t xml:space="preserve"> № 666</w:t>
      </w:r>
      <w:r w:rsidR="00C16AC0" w:rsidRPr="003A15C1">
        <w:rPr>
          <w:bCs/>
          <w:color w:val="FF0000"/>
          <w:szCs w:val="24"/>
        </w:rPr>
        <w:t xml:space="preserve"> </w:t>
      </w:r>
      <w:r w:rsidR="00C16AC0" w:rsidRPr="003A15C1">
        <w:rPr>
          <w:bCs/>
          <w:szCs w:val="24"/>
        </w:rPr>
        <w:t>(в редакции постановл</w:t>
      </w:r>
      <w:r w:rsidR="00C16AC0" w:rsidRPr="003A15C1">
        <w:rPr>
          <w:bCs/>
          <w:szCs w:val="24"/>
        </w:rPr>
        <w:t>е</w:t>
      </w:r>
      <w:r w:rsidR="00C16AC0" w:rsidRPr="003A15C1">
        <w:rPr>
          <w:bCs/>
          <w:szCs w:val="24"/>
        </w:rPr>
        <w:t>ний от 28.05.2014 г. № 1371, от 04.12.2014 г. № 3009, от 25.02.2015 г. № 563, от 27.04.2015 г. № 900) (далее – Программа)</w:t>
      </w:r>
      <w:r w:rsidR="00C16AC0">
        <w:rPr>
          <w:bCs/>
          <w:szCs w:val="24"/>
        </w:rPr>
        <w:t xml:space="preserve"> </w:t>
      </w:r>
      <w:r w:rsidR="00CC5FF1" w:rsidRPr="003A15C1">
        <w:rPr>
          <w:szCs w:val="24"/>
        </w:rPr>
        <w:t>следующие изменения:</w:t>
      </w:r>
    </w:p>
    <w:p w:rsidR="00991D8B" w:rsidRDefault="008E0594" w:rsidP="00BD0815">
      <w:pPr>
        <w:pStyle w:val="a8"/>
        <w:spacing w:after="0"/>
        <w:ind w:firstLine="709"/>
        <w:jc w:val="both"/>
        <w:rPr>
          <w:szCs w:val="24"/>
        </w:rPr>
      </w:pPr>
      <w:r w:rsidRPr="00464A45">
        <w:rPr>
          <w:szCs w:val="24"/>
        </w:rPr>
        <w:t xml:space="preserve">1) </w:t>
      </w:r>
      <w:r w:rsidR="00991D8B">
        <w:rPr>
          <w:szCs w:val="24"/>
        </w:rPr>
        <w:t>в наименовании Программы слова "2014-2017 годы" заменить словами "2014-2018 годы";</w:t>
      </w:r>
    </w:p>
    <w:p w:rsidR="000C349E" w:rsidRDefault="00991D8B" w:rsidP="00BD0815">
      <w:pPr>
        <w:pStyle w:val="a8"/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="000C349E">
        <w:rPr>
          <w:szCs w:val="24"/>
        </w:rPr>
        <w:t>в паспорте Программы:</w:t>
      </w:r>
    </w:p>
    <w:p w:rsidR="00991D8B" w:rsidRDefault="005734F8" w:rsidP="00BD0815">
      <w:pPr>
        <w:pStyle w:val="a8"/>
        <w:spacing w:after="0"/>
        <w:ind w:firstLine="709"/>
        <w:jc w:val="both"/>
        <w:rPr>
          <w:szCs w:val="24"/>
        </w:rPr>
      </w:pPr>
      <w:r>
        <w:rPr>
          <w:szCs w:val="24"/>
        </w:rPr>
        <w:t>слова "2014-2017 годы" заменить словами "2014-2018 годы";</w:t>
      </w:r>
    </w:p>
    <w:p w:rsidR="000C349E" w:rsidRPr="009636A3" w:rsidRDefault="009636A3" w:rsidP="000C349E">
      <w:pPr>
        <w:ind w:firstLine="709"/>
        <w:jc w:val="both"/>
        <w:rPr>
          <w:szCs w:val="24"/>
        </w:rPr>
      </w:pPr>
      <w:r w:rsidRPr="009636A3">
        <w:rPr>
          <w:szCs w:val="24"/>
        </w:rPr>
        <w:t>строку "Объемы и источники финансирования Программы" изложить в следующей р</w:t>
      </w:r>
      <w:r w:rsidRPr="009636A3">
        <w:rPr>
          <w:szCs w:val="24"/>
        </w:rPr>
        <w:t>е</w:t>
      </w:r>
      <w:r w:rsidRPr="009636A3">
        <w:rPr>
          <w:szCs w:val="24"/>
        </w:rPr>
        <w:t>дакции:</w:t>
      </w:r>
    </w:p>
    <w:p w:rsidR="009636A3" w:rsidRPr="009636A3" w:rsidRDefault="009636A3" w:rsidP="009636A3">
      <w:pPr>
        <w:jc w:val="both"/>
        <w:rPr>
          <w:szCs w:val="24"/>
        </w:rPr>
      </w:pPr>
      <w:r w:rsidRPr="009636A3">
        <w:rPr>
          <w:szCs w:val="24"/>
        </w:rPr>
        <w:t>"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7371"/>
      </w:tblGrid>
      <w:tr w:rsidR="000C349E" w:rsidRPr="009636A3" w:rsidTr="00243830"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43830" w:rsidRDefault="000C349E" w:rsidP="008A6294">
            <w:pPr>
              <w:rPr>
                <w:szCs w:val="24"/>
              </w:rPr>
            </w:pPr>
            <w:r w:rsidRPr="009636A3">
              <w:rPr>
                <w:szCs w:val="24"/>
              </w:rPr>
              <w:t xml:space="preserve">Объемы и источники финансирования </w:t>
            </w:r>
          </w:p>
          <w:p w:rsidR="000C349E" w:rsidRPr="009636A3" w:rsidRDefault="000C349E" w:rsidP="008A6294">
            <w:pPr>
              <w:rPr>
                <w:szCs w:val="24"/>
              </w:rPr>
            </w:pPr>
            <w:r w:rsidRPr="009636A3">
              <w:rPr>
                <w:szCs w:val="24"/>
              </w:rPr>
              <w:t>Программы</w:t>
            </w:r>
          </w:p>
          <w:p w:rsidR="000C349E" w:rsidRPr="009636A3" w:rsidRDefault="000C349E" w:rsidP="008A6294">
            <w:pPr>
              <w:rPr>
                <w:szCs w:val="24"/>
              </w:rPr>
            </w:pPr>
            <w:r w:rsidRPr="009636A3">
              <w:rPr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9E" w:rsidRPr="009636A3" w:rsidRDefault="000C349E" w:rsidP="008A6294">
            <w:pPr>
              <w:jc w:val="both"/>
              <w:rPr>
                <w:szCs w:val="24"/>
              </w:rPr>
            </w:pPr>
            <w:r w:rsidRPr="009636A3">
              <w:rPr>
                <w:szCs w:val="24"/>
              </w:rPr>
              <w:t>Финансирование Программы осуществляется за счет средств  мун</w:t>
            </w:r>
            <w:r w:rsidRPr="009636A3">
              <w:rPr>
                <w:szCs w:val="24"/>
              </w:rPr>
              <w:t>и</w:t>
            </w:r>
            <w:r w:rsidRPr="009636A3">
              <w:rPr>
                <w:szCs w:val="24"/>
              </w:rPr>
              <w:t>ципального образования "Тайшетский район" (далее – районный бюджет), внебюджетных источников, средств федерального бюджета и  бюджета Иркутской области (далее – областной бюджет).</w:t>
            </w:r>
          </w:p>
          <w:p w:rsidR="000C349E" w:rsidRPr="009636A3" w:rsidRDefault="000C349E" w:rsidP="008A6294">
            <w:pPr>
              <w:jc w:val="both"/>
              <w:rPr>
                <w:szCs w:val="24"/>
              </w:rPr>
            </w:pPr>
            <w:r w:rsidRPr="009636A3">
              <w:rPr>
                <w:szCs w:val="24"/>
              </w:rPr>
              <w:t>Привлечение средств федерального и областного бюджетов осущ</w:t>
            </w:r>
            <w:r w:rsidRPr="009636A3">
              <w:rPr>
                <w:szCs w:val="24"/>
              </w:rPr>
              <w:t>е</w:t>
            </w:r>
            <w:r w:rsidRPr="009636A3">
              <w:rPr>
                <w:szCs w:val="24"/>
              </w:rPr>
              <w:t>ствляется путем ежегодного участия муниципального образования "Тайшетский район" в конкурсном отборе муниципальных образов</w:t>
            </w:r>
            <w:r w:rsidRPr="009636A3">
              <w:rPr>
                <w:szCs w:val="24"/>
              </w:rPr>
              <w:t>а</w:t>
            </w:r>
            <w:r w:rsidRPr="009636A3">
              <w:rPr>
                <w:szCs w:val="24"/>
              </w:rPr>
              <w:lastRenderedPageBreak/>
              <w:t>ний Иркутской области для участия в Подпрограмме "Молодым семьям – доступное жилье" на 2014-2020 годы государственной пр</w:t>
            </w:r>
            <w:r w:rsidRPr="009636A3">
              <w:rPr>
                <w:szCs w:val="24"/>
              </w:rPr>
              <w:t>о</w:t>
            </w:r>
            <w:r w:rsidRPr="009636A3">
              <w:rPr>
                <w:szCs w:val="24"/>
              </w:rPr>
              <w:t>граммы Иркутской области "Доступное жилье" на 2014-2020 годы, в части предоставления молодым семьям - участни</w:t>
            </w:r>
            <w:r w:rsidR="00DF4E2E">
              <w:rPr>
                <w:szCs w:val="24"/>
              </w:rPr>
              <w:t>цам</w:t>
            </w:r>
            <w:r w:rsidRPr="009636A3">
              <w:rPr>
                <w:szCs w:val="24"/>
              </w:rPr>
              <w:t xml:space="preserve"> Подпрограммы социальных выплат на приобретение жилого помещения или созд</w:t>
            </w:r>
            <w:r w:rsidRPr="009636A3">
              <w:rPr>
                <w:szCs w:val="24"/>
              </w:rPr>
              <w:t>а</w:t>
            </w:r>
            <w:r w:rsidRPr="009636A3">
              <w:rPr>
                <w:szCs w:val="24"/>
              </w:rPr>
              <w:t>ние объекта индивидуального жилищного строительства. Объем привлекаемых средств определяется по итогам конкурса.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Общий объем финансирования Программы составляет 66 943,50 тыс. рублей, в том числе: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 xml:space="preserve">1) по годам: 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2014 год – 13 821,30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2015 год – 13 342,20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2016 год – 13 260,00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2017 год – 13 260,00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2018 год – 13 260,00 тыс. рублей.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2) по источникам финансирования: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районный бюджет: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2014 год – 2 400,00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2015 год – 2 523,00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2016 год – 2 652,00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2017 год – 2 652,00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2018 год – 2 652,00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внебюджетные источники: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2014 год –   8 571,00 тыс. рублей;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2015 год – 10 092,00 тыс. рублей;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2016 год – 10 608,00 тыс. рублей;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2017 год – 10 608,00 тыс. рублей;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2018 год – 10 608,00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федеральный бюджет: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2014 год – 1 216,80 тыс. рублей;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2015 год – 0,00 тыс. рублей;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2016 год – 0,00 тыс. рублей;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2017 год – 0,00 тыс. рублей;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2018 год – 0,00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областной бюджет: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2014 год – 1 633,50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2015 год – 727,20 тыс. рублей;</w:t>
            </w:r>
          </w:p>
          <w:p w:rsidR="000C349E" w:rsidRPr="009636A3" w:rsidRDefault="000C349E" w:rsidP="008A6294">
            <w:pPr>
              <w:widowControl w:val="0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2016 год – 0,00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2017 год – 0,00 тыс. рублей;</w:t>
            </w:r>
          </w:p>
          <w:p w:rsidR="000C349E" w:rsidRPr="009636A3" w:rsidRDefault="000C349E" w:rsidP="008A6294">
            <w:pPr>
              <w:widowControl w:val="0"/>
              <w:jc w:val="both"/>
              <w:outlineLvl w:val="4"/>
              <w:rPr>
                <w:szCs w:val="24"/>
              </w:rPr>
            </w:pPr>
            <w:r w:rsidRPr="009636A3">
              <w:rPr>
                <w:szCs w:val="24"/>
              </w:rPr>
              <w:t>2018 год – 0,00 тыс. рублей.</w:t>
            </w:r>
          </w:p>
        </w:tc>
      </w:tr>
    </w:tbl>
    <w:p w:rsidR="000C349E" w:rsidRPr="009636A3" w:rsidRDefault="009636A3" w:rsidP="009636A3">
      <w:pPr>
        <w:ind w:firstLine="709"/>
        <w:jc w:val="right"/>
        <w:rPr>
          <w:szCs w:val="24"/>
        </w:rPr>
      </w:pPr>
      <w:r w:rsidRPr="009636A3">
        <w:rPr>
          <w:szCs w:val="24"/>
        </w:rPr>
        <w:lastRenderedPageBreak/>
        <w:t>";</w:t>
      </w:r>
    </w:p>
    <w:p w:rsidR="005734F8" w:rsidRPr="00DA51AB" w:rsidRDefault="005734F8" w:rsidP="009636A3">
      <w:pPr>
        <w:ind w:firstLine="709"/>
        <w:jc w:val="both"/>
        <w:rPr>
          <w:szCs w:val="24"/>
        </w:rPr>
      </w:pPr>
      <w:r w:rsidRPr="00DA51AB">
        <w:rPr>
          <w:szCs w:val="24"/>
        </w:rPr>
        <w:t xml:space="preserve">в </w:t>
      </w:r>
      <w:r w:rsidR="009636A3" w:rsidRPr="00DA51AB">
        <w:rPr>
          <w:szCs w:val="24"/>
        </w:rPr>
        <w:t>строк</w:t>
      </w:r>
      <w:r w:rsidRPr="00DA51AB">
        <w:rPr>
          <w:szCs w:val="24"/>
        </w:rPr>
        <w:t>е</w:t>
      </w:r>
      <w:r w:rsidR="009636A3" w:rsidRPr="00DA51AB">
        <w:rPr>
          <w:szCs w:val="24"/>
        </w:rPr>
        <w:t xml:space="preserve"> "Ожидаемые конечные результаты реализации Программы и показатели ее с</w:t>
      </w:r>
      <w:r w:rsidR="009636A3" w:rsidRPr="00DA51AB">
        <w:rPr>
          <w:szCs w:val="24"/>
        </w:rPr>
        <w:t>о</w:t>
      </w:r>
      <w:r w:rsidR="009636A3" w:rsidRPr="00DA51AB">
        <w:rPr>
          <w:szCs w:val="24"/>
        </w:rPr>
        <w:t>циально-экономической эффективности"</w:t>
      </w:r>
      <w:r w:rsidRPr="00DA51AB">
        <w:rPr>
          <w:szCs w:val="24"/>
        </w:rPr>
        <w:t xml:space="preserve"> цифры "37" заменить цифрами "47", цифры " 1 866" заменить цифрами "2 370";</w:t>
      </w:r>
    </w:p>
    <w:p w:rsidR="004A6662" w:rsidRPr="00DA51AB" w:rsidRDefault="004A6662" w:rsidP="00937B67">
      <w:pPr>
        <w:ind w:firstLine="709"/>
        <w:jc w:val="both"/>
        <w:rPr>
          <w:szCs w:val="24"/>
        </w:rPr>
      </w:pPr>
    </w:p>
    <w:p w:rsidR="0085244C" w:rsidRPr="00DA51AB" w:rsidRDefault="003315D5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t>3</w:t>
      </w:r>
      <w:r w:rsidR="006E4C35" w:rsidRPr="00DA51AB">
        <w:rPr>
          <w:szCs w:val="24"/>
        </w:rPr>
        <w:t>)</w:t>
      </w:r>
      <w:r w:rsidR="0085244C" w:rsidRPr="00DA51AB">
        <w:rPr>
          <w:szCs w:val="24"/>
        </w:rPr>
        <w:t xml:space="preserve"> </w:t>
      </w:r>
      <w:r w:rsidR="00AF0757" w:rsidRPr="00DA51AB">
        <w:rPr>
          <w:szCs w:val="24"/>
        </w:rPr>
        <w:t xml:space="preserve">в </w:t>
      </w:r>
      <w:r w:rsidR="0085244C" w:rsidRPr="00DA51AB">
        <w:rPr>
          <w:szCs w:val="24"/>
        </w:rPr>
        <w:t>глав</w:t>
      </w:r>
      <w:r w:rsidR="00AF0757" w:rsidRPr="00DA51AB">
        <w:rPr>
          <w:szCs w:val="24"/>
        </w:rPr>
        <w:t>е</w:t>
      </w:r>
      <w:r w:rsidR="0085244C" w:rsidRPr="00DA51AB">
        <w:rPr>
          <w:szCs w:val="24"/>
        </w:rPr>
        <w:t xml:space="preserve"> 2 "Цель и задачи </w:t>
      </w:r>
      <w:r w:rsidR="00AF0757" w:rsidRPr="00DA51AB">
        <w:rPr>
          <w:szCs w:val="24"/>
        </w:rPr>
        <w:t>П</w:t>
      </w:r>
      <w:r w:rsidR="0085244C" w:rsidRPr="00DA51AB">
        <w:rPr>
          <w:szCs w:val="24"/>
        </w:rPr>
        <w:t xml:space="preserve">рограммы, целевые показатели </w:t>
      </w:r>
      <w:r w:rsidR="00AF0757" w:rsidRPr="00DA51AB">
        <w:rPr>
          <w:szCs w:val="24"/>
        </w:rPr>
        <w:t>П</w:t>
      </w:r>
      <w:r w:rsidR="0085244C" w:rsidRPr="00DA51AB">
        <w:rPr>
          <w:szCs w:val="24"/>
        </w:rPr>
        <w:t>рограммы, сроки реал</w:t>
      </w:r>
      <w:r w:rsidR="0085244C" w:rsidRPr="00DA51AB">
        <w:rPr>
          <w:szCs w:val="24"/>
        </w:rPr>
        <w:t>и</w:t>
      </w:r>
      <w:r w:rsidR="0085244C" w:rsidRPr="00DA51AB">
        <w:rPr>
          <w:szCs w:val="24"/>
        </w:rPr>
        <w:t>зации":</w:t>
      </w:r>
    </w:p>
    <w:p w:rsidR="0085244C" w:rsidRPr="00DA51AB" w:rsidRDefault="002E18D1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t xml:space="preserve">в абзаце пятом </w:t>
      </w:r>
      <w:r w:rsidR="00AF0757" w:rsidRPr="00DA51AB">
        <w:rPr>
          <w:szCs w:val="24"/>
        </w:rPr>
        <w:t>слова "37 семей" заменить словами "</w:t>
      </w:r>
      <w:r w:rsidR="00B72643" w:rsidRPr="00DA51AB">
        <w:rPr>
          <w:szCs w:val="24"/>
        </w:rPr>
        <w:t>4</w:t>
      </w:r>
      <w:r w:rsidR="0085244C" w:rsidRPr="00DA51AB">
        <w:rPr>
          <w:szCs w:val="24"/>
        </w:rPr>
        <w:t>7 семей</w:t>
      </w:r>
      <w:r w:rsidR="00AF0757" w:rsidRPr="00DA51AB">
        <w:rPr>
          <w:szCs w:val="24"/>
        </w:rPr>
        <w:t>";</w:t>
      </w:r>
    </w:p>
    <w:p w:rsidR="002E18D1" w:rsidRPr="00DA51AB" w:rsidRDefault="00A36BAE" w:rsidP="00937B67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 xml:space="preserve">дополнить абзацем десятым следующего </w:t>
      </w:r>
      <w:r w:rsidR="002E18D1" w:rsidRPr="00DA51AB">
        <w:rPr>
          <w:szCs w:val="24"/>
        </w:rPr>
        <w:t>содержания:</w:t>
      </w:r>
    </w:p>
    <w:p w:rsidR="00B72643" w:rsidRPr="00DA51AB" w:rsidRDefault="00AF0757" w:rsidP="00937B67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"</w:t>
      </w:r>
      <w:r w:rsidR="00B72643" w:rsidRPr="00DA51AB">
        <w:rPr>
          <w:szCs w:val="24"/>
        </w:rPr>
        <w:t>- 2018 год – 10 семей</w:t>
      </w:r>
      <w:r w:rsidR="002D276F" w:rsidRPr="00DA51AB">
        <w:rPr>
          <w:szCs w:val="24"/>
        </w:rPr>
        <w:t>;</w:t>
      </w:r>
      <w:r w:rsidRPr="00DA51AB">
        <w:rPr>
          <w:szCs w:val="24"/>
        </w:rPr>
        <w:t>";</w:t>
      </w:r>
    </w:p>
    <w:p w:rsidR="00AF0757" w:rsidRPr="00DA51AB" w:rsidRDefault="002E18D1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t xml:space="preserve">в абзаце десятом </w:t>
      </w:r>
      <w:r w:rsidR="00AF0757" w:rsidRPr="00DA51AB">
        <w:rPr>
          <w:szCs w:val="24"/>
        </w:rPr>
        <w:t>слова "1 866 кв.м. жилья" заменить словами "2 370 кв.м. жилья";</w:t>
      </w:r>
    </w:p>
    <w:p w:rsidR="002E18D1" w:rsidRPr="00DA51AB" w:rsidRDefault="002E18D1" w:rsidP="00937B67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дополнить абзацем пятнадцатым следующего содержания:</w:t>
      </w:r>
    </w:p>
    <w:p w:rsidR="00AF0757" w:rsidRPr="00DA51AB" w:rsidRDefault="00AF0757" w:rsidP="00937B67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"- 2018 год – 504 кв.м.";</w:t>
      </w:r>
    </w:p>
    <w:p w:rsidR="00937B67" w:rsidRPr="00DA51AB" w:rsidRDefault="002E18D1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t xml:space="preserve">в абзаце пятнадцатом </w:t>
      </w:r>
      <w:r w:rsidR="005514DB" w:rsidRPr="00DA51AB">
        <w:rPr>
          <w:szCs w:val="24"/>
        </w:rPr>
        <w:t>слова "</w:t>
      </w:r>
      <w:r w:rsidR="00937B67" w:rsidRPr="00DA51AB">
        <w:rPr>
          <w:szCs w:val="24"/>
        </w:rPr>
        <w:t>4 года</w:t>
      </w:r>
      <w:r w:rsidR="005514DB" w:rsidRPr="00DA51AB">
        <w:rPr>
          <w:szCs w:val="24"/>
        </w:rPr>
        <w:t>" заменить словами "</w:t>
      </w:r>
      <w:r w:rsidR="00937B67" w:rsidRPr="00DA51AB">
        <w:rPr>
          <w:szCs w:val="24"/>
        </w:rPr>
        <w:t>5 лет</w:t>
      </w:r>
      <w:r w:rsidR="005514DB" w:rsidRPr="00DA51AB">
        <w:rPr>
          <w:szCs w:val="24"/>
        </w:rPr>
        <w:t>"</w:t>
      </w:r>
      <w:r w:rsidR="00C27A49" w:rsidRPr="00DA51AB">
        <w:rPr>
          <w:szCs w:val="24"/>
        </w:rPr>
        <w:t xml:space="preserve">, </w:t>
      </w:r>
      <w:r w:rsidR="00937B67" w:rsidRPr="00DA51AB">
        <w:rPr>
          <w:szCs w:val="24"/>
        </w:rPr>
        <w:t>слова "по 2017 год" з</w:t>
      </w:r>
      <w:r w:rsidR="00937B67" w:rsidRPr="00DA51AB">
        <w:rPr>
          <w:szCs w:val="24"/>
        </w:rPr>
        <w:t>а</w:t>
      </w:r>
      <w:r w:rsidR="00937B67" w:rsidRPr="00DA51AB">
        <w:rPr>
          <w:szCs w:val="24"/>
        </w:rPr>
        <w:t>менить словами "по 2018 год";</w:t>
      </w:r>
    </w:p>
    <w:p w:rsidR="000D0FE5" w:rsidRPr="00DA51AB" w:rsidRDefault="003315D5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lastRenderedPageBreak/>
        <w:t>4</w:t>
      </w:r>
      <w:r w:rsidR="00937B67" w:rsidRPr="00DA51AB">
        <w:rPr>
          <w:szCs w:val="24"/>
        </w:rPr>
        <w:t>)</w:t>
      </w:r>
      <w:r w:rsidR="000D0FE5" w:rsidRPr="00DA51AB">
        <w:rPr>
          <w:szCs w:val="24"/>
        </w:rPr>
        <w:t xml:space="preserve"> главу 4 "Прогноз сводных показателей муниципальных заданий на оказание мун</w:t>
      </w:r>
      <w:r w:rsidR="000D0FE5" w:rsidRPr="00DA51AB">
        <w:rPr>
          <w:szCs w:val="24"/>
        </w:rPr>
        <w:t>и</w:t>
      </w:r>
      <w:r w:rsidR="000D0FE5" w:rsidRPr="00DA51AB">
        <w:rPr>
          <w:szCs w:val="24"/>
        </w:rPr>
        <w:t>ципальных услуг (выполнение работ) муниципальными учреждениями" изложить в следу</w:t>
      </w:r>
      <w:r w:rsidR="000D0FE5" w:rsidRPr="00DA51AB">
        <w:rPr>
          <w:szCs w:val="24"/>
        </w:rPr>
        <w:t>ю</w:t>
      </w:r>
      <w:r w:rsidR="000D0FE5" w:rsidRPr="00DA51AB">
        <w:rPr>
          <w:szCs w:val="24"/>
        </w:rPr>
        <w:t xml:space="preserve">щей редакции: </w:t>
      </w:r>
    </w:p>
    <w:p w:rsidR="000D0FE5" w:rsidRPr="00DA51AB" w:rsidRDefault="000D0FE5" w:rsidP="00937B67">
      <w:pPr>
        <w:ind w:firstLine="567"/>
        <w:jc w:val="center"/>
        <w:rPr>
          <w:szCs w:val="24"/>
        </w:rPr>
      </w:pPr>
      <w:r w:rsidRPr="00DA51AB">
        <w:rPr>
          <w:szCs w:val="24"/>
        </w:rPr>
        <w:t>"Глава 4. ПРОГНОЗ СВОДНЫХ ПОКАЗАТЕЛЕЙ МУНИЦИПАЛЬНЫХ ЗАДАНИЙ НА ОКАЗАНИЕ МУНИЦИПАЛЬНЫХ УСЛУГ (ВЫПОЛНЕНИЕ РАБОТ)</w:t>
      </w:r>
    </w:p>
    <w:p w:rsidR="000D0FE5" w:rsidRPr="00DA51AB" w:rsidRDefault="000D0FE5" w:rsidP="00937B67">
      <w:pPr>
        <w:ind w:firstLine="708"/>
        <w:jc w:val="center"/>
        <w:rPr>
          <w:szCs w:val="24"/>
        </w:rPr>
      </w:pPr>
      <w:r w:rsidRPr="00DA51AB">
        <w:rPr>
          <w:szCs w:val="24"/>
        </w:rPr>
        <w:t>МУНИЦИПАЛЬНЫМИ УЧРЕЖДЕНИЯМИ</w:t>
      </w:r>
    </w:p>
    <w:p w:rsidR="00C32F37" w:rsidRPr="00DA51AB" w:rsidRDefault="00C32F37" w:rsidP="00C32F3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D0FE5" w:rsidRPr="00DA51AB" w:rsidRDefault="000D0FE5" w:rsidP="000D0FE5">
      <w:pPr>
        <w:ind w:firstLine="708"/>
        <w:jc w:val="both"/>
        <w:rPr>
          <w:szCs w:val="24"/>
        </w:rPr>
      </w:pPr>
      <w:r w:rsidRPr="00DA51AB">
        <w:rPr>
          <w:szCs w:val="24"/>
        </w:rPr>
        <w:t>Муниципальные задания на оказание муниципальных услуг (выполнение работ)</w:t>
      </w:r>
      <w:r w:rsidR="00C32F37" w:rsidRPr="00DA51AB">
        <w:rPr>
          <w:szCs w:val="24"/>
        </w:rPr>
        <w:t xml:space="preserve"> мун</w:t>
      </w:r>
      <w:r w:rsidR="00C32F37" w:rsidRPr="00DA51AB">
        <w:rPr>
          <w:szCs w:val="24"/>
        </w:rPr>
        <w:t>и</w:t>
      </w:r>
      <w:r w:rsidR="00C32F37" w:rsidRPr="00DA51AB">
        <w:rPr>
          <w:szCs w:val="24"/>
        </w:rPr>
        <w:t>ципальными учреждениями муниципального образования "Тайшетский район"</w:t>
      </w:r>
      <w:r w:rsidRPr="00DA51AB">
        <w:rPr>
          <w:szCs w:val="24"/>
        </w:rPr>
        <w:t xml:space="preserve"> в рамках ре</w:t>
      </w:r>
      <w:r w:rsidRPr="00DA51AB">
        <w:rPr>
          <w:szCs w:val="24"/>
        </w:rPr>
        <w:t>а</w:t>
      </w:r>
      <w:r w:rsidRPr="00DA51AB">
        <w:rPr>
          <w:szCs w:val="24"/>
        </w:rPr>
        <w:t xml:space="preserve">лизации </w:t>
      </w:r>
      <w:r w:rsidR="00937B67" w:rsidRPr="00DA51AB">
        <w:rPr>
          <w:szCs w:val="24"/>
        </w:rPr>
        <w:t>П</w:t>
      </w:r>
      <w:r w:rsidRPr="00DA51AB">
        <w:rPr>
          <w:szCs w:val="24"/>
        </w:rPr>
        <w:t xml:space="preserve">рограммы не </w:t>
      </w:r>
      <w:r w:rsidR="00C32F37" w:rsidRPr="00DA51AB">
        <w:rPr>
          <w:szCs w:val="24"/>
        </w:rPr>
        <w:t>предусмотрены</w:t>
      </w:r>
      <w:r w:rsidRPr="00DA51AB">
        <w:rPr>
          <w:szCs w:val="24"/>
        </w:rPr>
        <w:t>.";</w:t>
      </w:r>
    </w:p>
    <w:p w:rsidR="00C27A49" w:rsidRPr="00DA51AB" w:rsidRDefault="00C27A49" w:rsidP="00AA5B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D13011" w:rsidRPr="00DA51AB" w:rsidRDefault="003315D5" w:rsidP="00AA5B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DA51AB">
        <w:rPr>
          <w:szCs w:val="24"/>
        </w:rPr>
        <w:t>5</w:t>
      </w:r>
      <w:r w:rsidR="00AA5B8D" w:rsidRPr="00DA51AB">
        <w:rPr>
          <w:szCs w:val="24"/>
        </w:rPr>
        <w:t>) глав</w:t>
      </w:r>
      <w:r w:rsidR="00AA6434" w:rsidRPr="00DA51AB">
        <w:rPr>
          <w:szCs w:val="24"/>
        </w:rPr>
        <w:t>у</w:t>
      </w:r>
      <w:r w:rsidR="00AA5B8D" w:rsidRPr="00DA51AB">
        <w:rPr>
          <w:szCs w:val="24"/>
        </w:rPr>
        <w:t xml:space="preserve"> 6 "Ресурсное обеспечение Программы"</w:t>
      </w:r>
      <w:r w:rsidR="00AA6434" w:rsidRPr="00DA51AB">
        <w:rPr>
          <w:szCs w:val="24"/>
        </w:rPr>
        <w:t xml:space="preserve"> изложить в следующей редакции</w:t>
      </w:r>
      <w:r w:rsidR="00D13011" w:rsidRPr="00DA51AB">
        <w:rPr>
          <w:szCs w:val="24"/>
        </w:rPr>
        <w:t>:</w:t>
      </w:r>
    </w:p>
    <w:p w:rsidR="00AA6434" w:rsidRPr="00DA51AB" w:rsidRDefault="00AA6434" w:rsidP="00AA6434">
      <w:pPr>
        <w:pStyle w:val="a8"/>
        <w:tabs>
          <w:tab w:val="left" w:pos="0"/>
        </w:tabs>
        <w:spacing w:after="0"/>
        <w:jc w:val="center"/>
        <w:rPr>
          <w:szCs w:val="24"/>
        </w:rPr>
      </w:pPr>
      <w:r w:rsidRPr="00DA51AB">
        <w:rPr>
          <w:szCs w:val="24"/>
        </w:rPr>
        <w:t>"Глава 6. РЕСУРСНОЕ ОБЕСПЕЧЕНИЕ ПРОГРАММЫ</w:t>
      </w:r>
    </w:p>
    <w:p w:rsidR="00DA51AB" w:rsidRPr="00DA51AB" w:rsidRDefault="00DA51AB" w:rsidP="00AA6434">
      <w:pPr>
        <w:pStyle w:val="a8"/>
        <w:tabs>
          <w:tab w:val="left" w:pos="0"/>
        </w:tabs>
        <w:spacing w:after="0"/>
        <w:jc w:val="center"/>
        <w:rPr>
          <w:szCs w:val="24"/>
        </w:rPr>
      </w:pPr>
    </w:p>
    <w:p w:rsidR="00AA6434" w:rsidRPr="00DA51AB" w:rsidRDefault="00AA6434" w:rsidP="00AA6434">
      <w:pPr>
        <w:ind w:firstLine="708"/>
        <w:jc w:val="both"/>
        <w:rPr>
          <w:szCs w:val="24"/>
        </w:rPr>
      </w:pPr>
      <w:r w:rsidRPr="00DA51AB">
        <w:rPr>
          <w:szCs w:val="24"/>
        </w:rPr>
        <w:t>Финансирование Программы осуществляется за счет средств  районного бюджета, вн</w:t>
      </w:r>
      <w:r w:rsidRPr="00DA51AB">
        <w:rPr>
          <w:szCs w:val="24"/>
        </w:rPr>
        <w:t>е</w:t>
      </w:r>
      <w:r w:rsidRPr="00DA51AB">
        <w:rPr>
          <w:szCs w:val="24"/>
        </w:rPr>
        <w:t>бюджетных источников, средств федерального  и областного бюджетов.</w:t>
      </w:r>
    </w:p>
    <w:p w:rsidR="00AA6434" w:rsidRPr="00DA51AB" w:rsidRDefault="00AA6434" w:rsidP="007B26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1AB">
        <w:rPr>
          <w:rFonts w:ascii="Times New Roman" w:hAnsi="Times New Roman" w:cs="Times New Roman"/>
          <w:sz w:val="24"/>
          <w:szCs w:val="24"/>
        </w:rPr>
        <w:t>Привлечение средств федерального и областного бюджетов осуществляется путем еж</w:t>
      </w:r>
      <w:r w:rsidRPr="00DA51AB">
        <w:rPr>
          <w:rFonts w:ascii="Times New Roman" w:hAnsi="Times New Roman" w:cs="Times New Roman"/>
          <w:sz w:val="24"/>
          <w:szCs w:val="24"/>
        </w:rPr>
        <w:t>е</w:t>
      </w:r>
      <w:r w:rsidRPr="00DA51AB">
        <w:rPr>
          <w:rFonts w:ascii="Times New Roman" w:hAnsi="Times New Roman" w:cs="Times New Roman"/>
          <w:sz w:val="24"/>
          <w:szCs w:val="24"/>
        </w:rPr>
        <w:t>годного участия муниципального образования "Тайшетский район" в конкурсном отборе м</w:t>
      </w:r>
      <w:r w:rsidRPr="00DA51AB">
        <w:rPr>
          <w:rFonts w:ascii="Times New Roman" w:hAnsi="Times New Roman" w:cs="Times New Roman"/>
          <w:sz w:val="24"/>
          <w:szCs w:val="24"/>
        </w:rPr>
        <w:t>у</w:t>
      </w:r>
      <w:r w:rsidRPr="00DA51AB">
        <w:rPr>
          <w:rFonts w:ascii="Times New Roman" w:hAnsi="Times New Roman" w:cs="Times New Roman"/>
          <w:sz w:val="24"/>
          <w:szCs w:val="24"/>
        </w:rPr>
        <w:t>ниципальных образований Иркутской области для участия в Подпрограмме "Молодым семьям – доступное жилье" на 2014-2020 годы государственной программы Иркутской области "До</w:t>
      </w:r>
      <w:r w:rsidRPr="00DA51AB">
        <w:rPr>
          <w:rFonts w:ascii="Times New Roman" w:hAnsi="Times New Roman" w:cs="Times New Roman"/>
          <w:sz w:val="24"/>
          <w:szCs w:val="24"/>
        </w:rPr>
        <w:t>с</w:t>
      </w:r>
      <w:r w:rsidRPr="00DA51AB">
        <w:rPr>
          <w:rFonts w:ascii="Times New Roman" w:hAnsi="Times New Roman" w:cs="Times New Roman"/>
          <w:sz w:val="24"/>
          <w:szCs w:val="24"/>
        </w:rPr>
        <w:t xml:space="preserve">тупное жилье" на 2014-2020 годы, </w:t>
      </w:r>
      <w:r w:rsidR="007B263C" w:rsidRPr="00DA51AB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Правительства Иркутской области от 24 октября 2013 года № 443-пп, раздел 7,  </w:t>
      </w:r>
      <w:r w:rsidRPr="00DA51AB">
        <w:rPr>
          <w:rFonts w:ascii="Times New Roman" w:hAnsi="Times New Roman" w:cs="Times New Roman"/>
          <w:sz w:val="24"/>
          <w:szCs w:val="24"/>
        </w:rPr>
        <w:t>в части предоставления молодым семьям - участни</w:t>
      </w:r>
      <w:r w:rsidR="00DF4E2E" w:rsidRPr="00DA51AB">
        <w:rPr>
          <w:rFonts w:ascii="Times New Roman" w:hAnsi="Times New Roman" w:cs="Times New Roman"/>
          <w:sz w:val="24"/>
          <w:szCs w:val="24"/>
        </w:rPr>
        <w:t>ц</w:t>
      </w:r>
      <w:r w:rsidRPr="00DA51AB">
        <w:rPr>
          <w:rFonts w:ascii="Times New Roman" w:hAnsi="Times New Roman" w:cs="Times New Roman"/>
          <w:sz w:val="24"/>
          <w:szCs w:val="24"/>
        </w:rPr>
        <w:t>ам Подпрограммы социальных выплат на приобретение жилого помещения или создание объекта индивидуального жилищного строительства. Объем привлекаемых средств определяется по итогам конкурса.</w:t>
      </w:r>
    </w:p>
    <w:p w:rsidR="00AA6434" w:rsidRPr="00DA51AB" w:rsidRDefault="00AA6434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Общий объем финансирования Программы составляет 66 943,50 тыс. рублей, в том числе</w:t>
      </w:r>
      <w:r w:rsidR="00867385" w:rsidRPr="00DA51AB">
        <w:rPr>
          <w:szCs w:val="24"/>
        </w:rPr>
        <w:t xml:space="preserve"> по источникам финансирования</w:t>
      </w:r>
      <w:r w:rsidRPr="00DA51AB">
        <w:rPr>
          <w:szCs w:val="24"/>
        </w:rPr>
        <w:t>:</w:t>
      </w:r>
    </w:p>
    <w:p w:rsidR="005722BC" w:rsidRPr="00DA51AB" w:rsidRDefault="00AA6434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 xml:space="preserve">1) </w:t>
      </w:r>
      <w:r w:rsidR="005722BC" w:rsidRPr="00DA51AB">
        <w:rPr>
          <w:szCs w:val="24"/>
        </w:rPr>
        <w:t xml:space="preserve">федеральный бюджет - 1 216,80 тыс. рублей; </w:t>
      </w:r>
    </w:p>
    <w:p w:rsidR="00867385" w:rsidRPr="00DA51AB" w:rsidRDefault="00867385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2) областной бюджет - 2 360,70 тыс. рублей;</w:t>
      </w:r>
    </w:p>
    <w:p w:rsidR="005722BC" w:rsidRPr="00DA51AB" w:rsidRDefault="00867385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 xml:space="preserve">3) </w:t>
      </w:r>
      <w:r w:rsidR="005722BC" w:rsidRPr="00DA51AB">
        <w:rPr>
          <w:szCs w:val="24"/>
        </w:rPr>
        <w:t>районный бюджет - 12 879,00 тыс. рублей;</w:t>
      </w:r>
    </w:p>
    <w:p w:rsidR="00867385" w:rsidRPr="00DA51AB" w:rsidRDefault="00867385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4) внебюджетные источники - 50 487,00 тыс. руб.</w:t>
      </w:r>
    </w:p>
    <w:p w:rsidR="00AA6434" w:rsidRPr="00DA51AB" w:rsidRDefault="00AA6434" w:rsidP="005722B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Объем бюджетных ассигнований  уточняется ежегодно при составлении районного бюджета на очередной финансовый год и плановый период.</w:t>
      </w:r>
    </w:p>
    <w:p w:rsidR="00AA6434" w:rsidRPr="00DA51AB" w:rsidRDefault="00AA6434" w:rsidP="005722BC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A51AB">
        <w:rPr>
          <w:szCs w:val="24"/>
        </w:rPr>
        <w:t>Объем средств внебюджетных источников уточняются ежегодно в соответствии с бюджетными ассигнованиями районного бюджета на реализацию мероприятий Программы, целевыми показателями, оптимистичного сценария привлечения средств федерального и о</w:t>
      </w:r>
      <w:r w:rsidRPr="00DA51AB">
        <w:rPr>
          <w:szCs w:val="24"/>
        </w:rPr>
        <w:t>б</w:t>
      </w:r>
      <w:r w:rsidRPr="00DA51AB">
        <w:rPr>
          <w:szCs w:val="24"/>
        </w:rPr>
        <w:t xml:space="preserve">ластного бюджетов. </w:t>
      </w:r>
    </w:p>
    <w:p w:rsidR="003315D5" w:rsidRPr="00DA51AB" w:rsidRDefault="003315D5" w:rsidP="003315D5">
      <w:pPr>
        <w:ind w:firstLine="708"/>
        <w:jc w:val="both"/>
        <w:rPr>
          <w:szCs w:val="24"/>
        </w:rPr>
      </w:pPr>
      <w:r w:rsidRPr="00DA51AB">
        <w:rPr>
          <w:szCs w:val="24"/>
        </w:rPr>
        <w:t>Ресурсное обеспечение реализации Программы за счет всех источников финансиров</w:t>
      </w:r>
      <w:r w:rsidRPr="00DA51AB">
        <w:rPr>
          <w:szCs w:val="24"/>
        </w:rPr>
        <w:t>а</w:t>
      </w:r>
      <w:r w:rsidRPr="00DA51AB">
        <w:rPr>
          <w:szCs w:val="24"/>
        </w:rPr>
        <w:t>ния приведено в приложении 3 к настоящей Программе.";</w:t>
      </w:r>
    </w:p>
    <w:p w:rsidR="003315D5" w:rsidRPr="00DA51AB" w:rsidRDefault="003315D5" w:rsidP="003315D5">
      <w:pPr>
        <w:ind w:firstLine="708"/>
        <w:jc w:val="both"/>
        <w:rPr>
          <w:szCs w:val="24"/>
        </w:rPr>
      </w:pPr>
    </w:p>
    <w:p w:rsidR="00DF4E2E" w:rsidRPr="00AD709B" w:rsidRDefault="004763AD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 xml:space="preserve">6) </w:t>
      </w:r>
      <w:r w:rsidR="00DF4E2E" w:rsidRPr="00AD709B">
        <w:rPr>
          <w:szCs w:val="24"/>
        </w:rPr>
        <w:t>в главе 7 "Мероприятия  программы, механизмы реализации":</w:t>
      </w:r>
    </w:p>
    <w:p w:rsidR="00DF4E2E" w:rsidRPr="00AD709B" w:rsidRDefault="00DF4E2E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пункте 6 слово "участникам" заменить словом "участницам";</w:t>
      </w:r>
    </w:p>
    <w:p w:rsidR="00DF4E2E" w:rsidRPr="00AD709B" w:rsidRDefault="00DF4E2E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пункте 7 слово "участником" заменить словом "участницей";</w:t>
      </w:r>
    </w:p>
    <w:p w:rsidR="004763AD" w:rsidRPr="00AD709B" w:rsidRDefault="004763AD" w:rsidP="00E80CA9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 xml:space="preserve">в </w:t>
      </w:r>
      <w:r w:rsidR="00E80CA9" w:rsidRPr="00AD709B">
        <w:rPr>
          <w:szCs w:val="24"/>
        </w:rPr>
        <w:t>пункте 16</w:t>
      </w:r>
      <w:r w:rsidR="00DF4E2E" w:rsidRPr="00AD709B">
        <w:rPr>
          <w:szCs w:val="24"/>
        </w:rPr>
        <w:t>:</w:t>
      </w:r>
      <w:r w:rsidR="00E80CA9" w:rsidRPr="00AD709B">
        <w:rPr>
          <w:szCs w:val="24"/>
        </w:rPr>
        <w:t xml:space="preserve"> </w:t>
      </w:r>
    </w:p>
    <w:p w:rsidR="0013777D" w:rsidRPr="00AD709B" w:rsidRDefault="00E80CA9" w:rsidP="004763A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 xml:space="preserve">в </w:t>
      </w:r>
      <w:r w:rsidR="004763AD" w:rsidRPr="00AD709B">
        <w:rPr>
          <w:szCs w:val="24"/>
        </w:rPr>
        <w:t>подпункт</w:t>
      </w:r>
      <w:r w:rsidRPr="00AD709B">
        <w:rPr>
          <w:szCs w:val="24"/>
        </w:rPr>
        <w:t>е</w:t>
      </w:r>
      <w:r w:rsidR="004763AD" w:rsidRPr="00AD709B">
        <w:rPr>
          <w:szCs w:val="24"/>
        </w:rPr>
        <w:t xml:space="preserve"> 1</w:t>
      </w:r>
      <w:r w:rsidR="0013777D" w:rsidRPr="00AD709B">
        <w:rPr>
          <w:szCs w:val="24"/>
        </w:rPr>
        <w:t>:</w:t>
      </w:r>
    </w:p>
    <w:p w:rsidR="0013777D" w:rsidRPr="00AD709B" w:rsidRDefault="0013777D" w:rsidP="004763A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пятом слов</w:t>
      </w:r>
      <w:r w:rsidR="00243830" w:rsidRPr="00AD709B">
        <w:rPr>
          <w:szCs w:val="24"/>
        </w:rPr>
        <w:t>о</w:t>
      </w:r>
      <w:r w:rsidRPr="00AD709B">
        <w:rPr>
          <w:szCs w:val="24"/>
        </w:rPr>
        <w:t xml:space="preserve"> "участника" заменить слов</w:t>
      </w:r>
      <w:r w:rsidR="00243830" w:rsidRPr="00AD709B">
        <w:rPr>
          <w:szCs w:val="24"/>
        </w:rPr>
        <w:t>ом</w:t>
      </w:r>
      <w:r w:rsidRPr="00AD709B">
        <w:rPr>
          <w:szCs w:val="24"/>
        </w:rPr>
        <w:t xml:space="preserve"> "участницы";</w:t>
      </w:r>
    </w:p>
    <w:p w:rsidR="0013777D" w:rsidRPr="00AD709B" w:rsidRDefault="0013777D" w:rsidP="0013777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 xml:space="preserve">в абзаце тридцать </w:t>
      </w:r>
      <w:r w:rsidR="00A432F1" w:rsidRPr="00AD709B">
        <w:rPr>
          <w:szCs w:val="24"/>
        </w:rPr>
        <w:t>девятом</w:t>
      </w:r>
      <w:r w:rsidRPr="00AD709B">
        <w:rPr>
          <w:szCs w:val="24"/>
        </w:rPr>
        <w:t xml:space="preserve"> слов</w:t>
      </w:r>
      <w:r w:rsidR="00243830" w:rsidRPr="00AD709B">
        <w:rPr>
          <w:szCs w:val="24"/>
        </w:rPr>
        <w:t>о</w:t>
      </w:r>
      <w:r w:rsidRPr="00AD709B">
        <w:rPr>
          <w:szCs w:val="24"/>
        </w:rPr>
        <w:t xml:space="preserve"> "участника" заменить слов</w:t>
      </w:r>
      <w:r w:rsidR="00243830" w:rsidRPr="00AD709B">
        <w:rPr>
          <w:szCs w:val="24"/>
        </w:rPr>
        <w:t>ом</w:t>
      </w:r>
      <w:r w:rsidRPr="00AD709B">
        <w:rPr>
          <w:szCs w:val="24"/>
        </w:rPr>
        <w:t xml:space="preserve"> "участницы";</w:t>
      </w:r>
    </w:p>
    <w:p w:rsidR="004763AD" w:rsidRPr="00AD709B" w:rsidRDefault="004763AD" w:rsidP="004763A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дополнить</w:t>
      </w:r>
      <w:r w:rsidR="00A432F1" w:rsidRPr="00AD709B">
        <w:rPr>
          <w:szCs w:val="24"/>
        </w:rPr>
        <w:t xml:space="preserve"> </w:t>
      </w:r>
      <w:r w:rsidRPr="00AD709B">
        <w:rPr>
          <w:szCs w:val="24"/>
        </w:rPr>
        <w:t>абзац</w:t>
      </w:r>
      <w:r w:rsidR="0013777D" w:rsidRPr="00AD709B">
        <w:rPr>
          <w:szCs w:val="24"/>
        </w:rPr>
        <w:t>ами</w:t>
      </w:r>
      <w:r w:rsidRPr="00AD709B">
        <w:rPr>
          <w:szCs w:val="24"/>
        </w:rPr>
        <w:t xml:space="preserve"> </w:t>
      </w:r>
      <w:r w:rsidR="0013777D" w:rsidRPr="00AD709B">
        <w:rPr>
          <w:szCs w:val="24"/>
        </w:rPr>
        <w:t>сорок первым</w:t>
      </w:r>
      <w:r w:rsidR="00A432F1" w:rsidRPr="00AD709B">
        <w:rPr>
          <w:szCs w:val="24"/>
        </w:rPr>
        <w:t xml:space="preserve"> – сорок вторым</w:t>
      </w:r>
      <w:r w:rsidR="0013777D" w:rsidRPr="00AD709B">
        <w:rPr>
          <w:szCs w:val="24"/>
        </w:rPr>
        <w:t xml:space="preserve"> </w:t>
      </w:r>
      <w:r w:rsidRPr="00AD709B">
        <w:rPr>
          <w:szCs w:val="24"/>
        </w:rPr>
        <w:t>следующего содержания:</w:t>
      </w:r>
    </w:p>
    <w:p w:rsidR="0013777D" w:rsidRPr="00AD709B" w:rsidRDefault="0013777D" w:rsidP="0013777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"При приобретении жилого помещения (создании объекта индивидуального жилищн</w:t>
      </w:r>
      <w:r w:rsidRPr="00AD709B">
        <w:rPr>
          <w:szCs w:val="24"/>
        </w:rPr>
        <w:t>о</w:t>
      </w:r>
      <w:r w:rsidRPr="00AD709B">
        <w:rPr>
          <w:szCs w:val="24"/>
        </w:rPr>
        <w:t>го строительства) за пределами территории муниципального образования "Тайшетский район" но на территории Иркутской области, расчет размера социальной выплаты производится и</w:t>
      </w:r>
      <w:r w:rsidRPr="00AD709B">
        <w:rPr>
          <w:szCs w:val="24"/>
        </w:rPr>
        <w:t>с</w:t>
      </w:r>
      <w:r w:rsidRPr="00AD709B">
        <w:rPr>
          <w:szCs w:val="24"/>
        </w:rPr>
        <w:t>ходя из размера общей площади жилого помещения, установленного для семей разной чи</w:t>
      </w:r>
      <w:r w:rsidRPr="00AD709B">
        <w:rPr>
          <w:szCs w:val="24"/>
        </w:rPr>
        <w:t>с</w:t>
      </w:r>
      <w:r w:rsidRPr="00AD709B">
        <w:rPr>
          <w:szCs w:val="24"/>
        </w:rPr>
        <w:t>ленности, количества членов молодой семьи - участницы Программы и норматива стоимости 1 квадратного метра общей площади жилья, установленного администрацией Тайшетского района.</w:t>
      </w:r>
    </w:p>
    <w:p w:rsidR="0013777D" w:rsidRPr="00AD709B" w:rsidRDefault="0013777D" w:rsidP="0013777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lastRenderedPageBreak/>
        <w:t>В случае если размер социальной выплаты, рассчитанный исходя из норматива стоим</w:t>
      </w:r>
      <w:r w:rsidRPr="00AD709B">
        <w:rPr>
          <w:szCs w:val="24"/>
        </w:rPr>
        <w:t>о</w:t>
      </w:r>
      <w:r w:rsidRPr="00AD709B">
        <w:rPr>
          <w:szCs w:val="24"/>
        </w:rPr>
        <w:t>сти 1 квадратного метра общей площади жилья по муниципальному образованию Иркутской области, на территории которого приобретается жилое помещение, ниже размера социальной выплаты, рассчитанной исходя из норматива стоимости 1 квадратного метра общей площади жилья, установленного администрацией Тайшетского района, социальная выплата рассчит</w:t>
      </w:r>
      <w:r w:rsidRPr="00AD709B">
        <w:rPr>
          <w:szCs w:val="24"/>
        </w:rPr>
        <w:t>ы</w:t>
      </w:r>
      <w:r w:rsidRPr="00AD709B">
        <w:rPr>
          <w:szCs w:val="24"/>
        </w:rPr>
        <w:t>вается исходя из   норматива стоимости 1 квадратного метра общей площади жилья по мун</w:t>
      </w:r>
      <w:r w:rsidRPr="00AD709B">
        <w:rPr>
          <w:szCs w:val="24"/>
        </w:rPr>
        <w:t>и</w:t>
      </w:r>
      <w:r w:rsidRPr="00AD709B">
        <w:rPr>
          <w:szCs w:val="24"/>
        </w:rPr>
        <w:t>ципальному образованию Иркутской области, на территории которого приобретается жилое помещение.";</w:t>
      </w:r>
    </w:p>
    <w:p w:rsidR="000532A6" w:rsidRPr="00AD709B" w:rsidRDefault="006572FC" w:rsidP="000532A6">
      <w:pPr>
        <w:ind w:firstLine="709"/>
        <w:jc w:val="both"/>
        <w:rPr>
          <w:szCs w:val="24"/>
        </w:rPr>
      </w:pPr>
      <w:r w:rsidRPr="00AD709B">
        <w:rPr>
          <w:szCs w:val="24"/>
        </w:rPr>
        <w:t xml:space="preserve">абзац сорок </w:t>
      </w:r>
      <w:r w:rsidR="00A432F1" w:rsidRPr="00AD709B">
        <w:rPr>
          <w:szCs w:val="24"/>
        </w:rPr>
        <w:t>четвертый</w:t>
      </w:r>
      <w:r w:rsidRPr="00AD709B">
        <w:rPr>
          <w:szCs w:val="24"/>
        </w:rPr>
        <w:t xml:space="preserve"> </w:t>
      </w:r>
      <w:r w:rsidR="000532A6" w:rsidRPr="00AD709B">
        <w:rPr>
          <w:szCs w:val="24"/>
        </w:rPr>
        <w:t xml:space="preserve">изложить в следующей редакции: </w:t>
      </w:r>
    </w:p>
    <w:p w:rsidR="006572FC" w:rsidRPr="00AD709B" w:rsidRDefault="000532A6" w:rsidP="000532A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"Н - норматив стоимости 1 квадратного метра общей площади жилья, определяемый в соответствии с требованиями, указанными в настоящем подпункте;";</w:t>
      </w:r>
    </w:p>
    <w:p w:rsidR="00C017DF" w:rsidRPr="00AD709B" w:rsidRDefault="00C017DF" w:rsidP="0013777D">
      <w:pPr>
        <w:tabs>
          <w:tab w:val="left" w:pos="0"/>
        </w:tabs>
        <w:ind w:firstLine="709"/>
        <w:jc w:val="both"/>
        <w:rPr>
          <w:szCs w:val="24"/>
        </w:rPr>
      </w:pPr>
    </w:p>
    <w:p w:rsidR="0013777D" w:rsidRPr="00AD709B" w:rsidRDefault="0013777D" w:rsidP="0013777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подпункте 2:</w:t>
      </w:r>
    </w:p>
    <w:p w:rsidR="0013777D" w:rsidRPr="00AD709B" w:rsidRDefault="0013777D" w:rsidP="0013777D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втором слов</w:t>
      </w:r>
      <w:r w:rsidR="00DF4E2E" w:rsidRPr="00AD709B">
        <w:rPr>
          <w:szCs w:val="24"/>
        </w:rPr>
        <w:t>о</w:t>
      </w:r>
      <w:r w:rsidRPr="00AD709B">
        <w:rPr>
          <w:szCs w:val="24"/>
        </w:rPr>
        <w:t xml:space="preserve"> "участникам" заменить слов</w:t>
      </w:r>
      <w:r w:rsidR="00DF4E2E" w:rsidRPr="00AD709B">
        <w:rPr>
          <w:szCs w:val="24"/>
        </w:rPr>
        <w:t>ом</w:t>
      </w:r>
      <w:r w:rsidRPr="00AD709B">
        <w:rPr>
          <w:szCs w:val="24"/>
        </w:rPr>
        <w:t xml:space="preserve"> "участницам"</w:t>
      </w:r>
      <w:r w:rsidR="00DF4E2E" w:rsidRPr="00AD709B">
        <w:rPr>
          <w:szCs w:val="24"/>
        </w:rPr>
        <w:t>;</w:t>
      </w:r>
    </w:p>
    <w:p w:rsidR="00DF4E2E" w:rsidRPr="00AD709B" w:rsidRDefault="00DF4E2E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 xml:space="preserve">дополнить </w:t>
      </w:r>
      <w:r w:rsidR="00C8623E" w:rsidRPr="00AD709B">
        <w:rPr>
          <w:szCs w:val="24"/>
        </w:rPr>
        <w:t xml:space="preserve">новыми </w:t>
      </w:r>
      <w:r w:rsidRPr="00AD709B">
        <w:rPr>
          <w:szCs w:val="24"/>
        </w:rPr>
        <w:t xml:space="preserve">абзацами седьмым </w:t>
      </w:r>
      <w:r w:rsidR="00C8623E" w:rsidRPr="00AD709B">
        <w:rPr>
          <w:szCs w:val="24"/>
        </w:rPr>
        <w:t>-</w:t>
      </w:r>
      <w:r w:rsidRPr="00AD709B">
        <w:rPr>
          <w:szCs w:val="24"/>
        </w:rPr>
        <w:t xml:space="preserve"> </w:t>
      </w:r>
      <w:r w:rsidR="00C8623E" w:rsidRPr="00AD709B">
        <w:rPr>
          <w:szCs w:val="24"/>
        </w:rPr>
        <w:t>тринадцатым</w:t>
      </w:r>
      <w:r w:rsidRPr="00AD709B">
        <w:rPr>
          <w:szCs w:val="24"/>
        </w:rPr>
        <w:t xml:space="preserve"> следующего содержания:</w:t>
      </w:r>
    </w:p>
    <w:p w:rsidR="00DF4E2E" w:rsidRPr="00AD709B" w:rsidRDefault="00DF4E2E" w:rsidP="00DF4E2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"Расчет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</w:t>
      </w:r>
      <w:r w:rsidRPr="00AD709B">
        <w:rPr>
          <w:szCs w:val="24"/>
        </w:rPr>
        <w:t>о</w:t>
      </w:r>
      <w:r w:rsidRPr="00AD709B">
        <w:rPr>
          <w:szCs w:val="24"/>
        </w:rPr>
        <w:t>дой семьи - участницы Программы и норматива стоимости 1 квадратного метра общей площ</w:t>
      </w:r>
      <w:r w:rsidRPr="00AD709B">
        <w:rPr>
          <w:szCs w:val="24"/>
        </w:rPr>
        <w:t>а</w:t>
      </w:r>
      <w:r w:rsidRPr="00AD709B">
        <w:rPr>
          <w:szCs w:val="24"/>
        </w:rPr>
        <w:t>ди жилья, установленного администрацией Тайшетского района для соответствующего мун</w:t>
      </w:r>
      <w:r w:rsidRPr="00AD709B">
        <w:rPr>
          <w:szCs w:val="24"/>
        </w:rPr>
        <w:t>и</w:t>
      </w:r>
      <w:r w:rsidRPr="00AD709B">
        <w:rPr>
          <w:szCs w:val="24"/>
        </w:rPr>
        <w:t>ципального образования Тайшетского района.</w:t>
      </w:r>
    </w:p>
    <w:p w:rsidR="00766B7C" w:rsidRPr="00AD709B" w:rsidRDefault="00DF4E2E" w:rsidP="00DF4E2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подпунктом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766B7C" w:rsidRPr="00AD709B" w:rsidRDefault="00766B7C" w:rsidP="00766B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766B7C" w:rsidRPr="00AD709B" w:rsidRDefault="00766B7C" w:rsidP="00766B7C">
      <w:pPr>
        <w:autoSpaceDE w:val="0"/>
        <w:autoSpaceDN w:val="0"/>
        <w:adjustRightInd w:val="0"/>
        <w:ind w:firstLine="709"/>
        <w:rPr>
          <w:szCs w:val="24"/>
        </w:rPr>
      </w:pPr>
    </w:p>
    <w:p w:rsidR="00766B7C" w:rsidRPr="00AD709B" w:rsidRDefault="00766B7C" w:rsidP="00766B7C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AD709B">
        <w:rPr>
          <w:szCs w:val="24"/>
        </w:rPr>
        <w:t>СтЖ = Н × РЖ,</w:t>
      </w:r>
    </w:p>
    <w:p w:rsidR="00766B7C" w:rsidRPr="00AD709B" w:rsidRDefault="00766B7C" w:rsidP="00766B7C">
      <w:pPr>
        <w:autoSpaceDE w:val="0"/>
        <w:autoSpaceDN w:val="0"/>
        <w:adjustRightInd w:val="0"/>
        <w:ind w:firstLine="709"/>
        <w:rPr>
          <w:szCs w:val="24"/>
        </w:rPr>
      </w:pPr>
    </w:p>
    <w:p w:rsidR="00766B7C" w:rsidRPr="00AD709B" w:rsidRDefault="00766B7C" w:rsidP="00766B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где:</w:t>
      </w:r>
    </w:p>
    <w:p w:rsidR="00766B7C" w:rsidRPr="00AD709B" w:rsidRDefault="00766B7C" w:rsidP="00766B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Н - норматив стоимости 1 квадратного метра общей площади жилья по муниципальн</w:t>
      </w:r>
      <w:r w:rsidRPr="00AD709B">
        <w:rPr>
          <w:szCs w:val="24"/>
        </w:rPr>
        <w:t>о</w:t>
      </w:r>
      <w:r w:rsidRPr="00AD709B">
        <w:rPr>
          <w:szCs w:val="24"/>
        </w:rPr>
        <w:t xml:space="preserve">му образованию Тайшетского района, </w:t>
      </w:r>
      <w:r w:rsidR="00E26AE9" w:rsidRPr="00AD709B">
        <w:rPr>
          <w:szCs w:val="24"/>
        </w:rPr>
        <w:t>установленный администрацией Тайшетского района</w:t>
      </w:r>
      <w:r w:rsidRPr="00AD709B">
        <w:rPr>
          <w:szCs w:val="24"/>
        </w:rPr>
        <w:t>;</w:t>
      </w:r>
    </w:p>
    <w:p w:rsidR="00DF4E2E" w:rsidRPr="00AD709B" w:rsidRDefault="00766B7C" w:rsidP="00766B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РЖ - размер общей площади жилого помещения, определяемый в соответствии с тр</w:t>
      </w:r>
      <w:r w:rsidRPr="00AD709B">
        <w:rPr>
          <w:szCs w:val="24"/>
        </w:rPr>
        <w:t>е</w:t>
      </w:r>
      <w:r w:rsidRPr="00AD709B">
        <w:rPr>
          <w:szCs w:val="24"/>
        </w:rPr>
        <w:t>бованиями Программы.</w:t>
      </w:r>
      <w:r w:rsidR="00DF4E2E" w:rsidRPr="00AD709B">
        <w:rPr>
          <w:szCs w:val="24"/>
        </w:rPr>
        <w:t>";</w:t>
      </w:r>
    </w:p>
    <w:p w:rsidR="005F173E" w:rsidRPr="00AD709B" w:rsidRDefault="005F173E" w:rsidP="00DF4E2E">
      <w:pPr>
        <w:tabs>
          <w:tab w:val="left" w:pos="0"/>
        </w:tabs>
        <w:ind w:firstLine="709"/>
        <w:jc w:val="both"/>
        <w:rPr>
          <w:szCs w:val="24"/>
        </w:rPr>
      </w:pPr>
    </w:p>
    <w:p w:rsidR="00DF4E2E" w:rsidRPr="00AD709B" w:rsidRDefault="00DF4E2E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четырнадцатом слово "участникам" заменить словом "участницам";</w:t>
      </w:r>
    </w:p>
    <w:p w:rsidR="00DF4E2E" w:rsidRPr="00AD709B" w:rsidRDefault="00DF4E2E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шестнадцатом слово "участниками" заменить словом "участницами";</w:t>
      </w:r>
    </w:p>
    <w:p w:rsidR="00DF4E2E" w:rsidRPr="00AD709B" w:rsidRDefault="00DF4E2E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двадцать втором слово "участником" заменить словом "участницей";</w:t>
      </w:r>
    </w:p>
    <w:p w:rsidR="0011149F" w:rsidRPr="00AD709B" w:rsidRDefault="0011149F" w:rsidP="00DF4E2E">
      <w:pPr>
        <w:tabs>
          <w:tab w:val="left" w:pos="0"/>
        </w:tabs>
        <w:ind w:firstLine="709"/>
        <w:jc w:val="both"/>
        <w:rPr>
          <w:szCs w:val="24"/>
        </w:rPr>
      </w:pPr>
    </w:p>
    <w:p w:rsidR="0080634A" w:rsidRPr="00AD709B" w:rsidRDefault="0080634A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подпункте 4:</w:t>
      </w:r>
    </w:p>
    <w:p w:rsidR="0080634A" w:rsidRPr="00AD709B" w:rsidRDefault="0080634A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абзаце втором слова "в подпункте 1" заменить словами "в подпункте 2";</w:t>
      </w:r>
    </w:p>
    <w:p w:rsidR="0080634A" w:rsidRPr="00AD709B" w:rsidRDefault="0080634A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 xml:space="preserve">дополнить абзацами </w:t>
      </w:r>
      <w:r w:rsidR="00BC6C40" w:rsidRPr="00AD709B">
        <w:rPr>
          <w:szCs w:val="24"/>
        </w:rPr>
        <w:t>третьим - пятым</w:t>
      </w:r>
      <w:r w:rsidRPr="00AD709B">
        <w:rPr>
          <w:szCs w:val="24"/>
        </w:rPr>
        <w:t xml:space="preserve"> следующего содержания:</w:t>
      </w:r>
    </w:p>
    <w:p w:rsidR="0080634A" w:rsidRPr="00AD709B" w:rsidRDefault="0080634A" w:rsidP="0080634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"Приобретаемое жилое помещение (создаваемый объект индивидуального жилищного строительства) при использовании социальной выплаты на приобретение жилья за счет средств районного бюджета должно находиться на территории муниципального образования "Тайшетский район".</w:t>
      </w:r>
    </w:p>
    <w:p w:rsidR="0080634A" w:rsidRPr="00AD709B" w:rsidRDefault="0080634A" w:rsidP="0080634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</w:t>
      </w:r>
      <w:r w:rsidRPr="00AD709B">
        <w:rPr>
          <w:szCs w:val="24"/>
        </w:rPr>
        <w:t>о</w:t>
      </w:r>
      <w:r w:rsidRPr="00AD709B">
        <w:rPr>
          <w:szCs w:val="24"/>
        </w:rPr>
        <w:t>дой семьи - участницы Программы и норматива стоимости 1 квадратного метра общей площ</w:t>
      </w:r>
      <w:r w:rsidRPr="00AD709B">
        <w:rPr>
          <w:szCs w:val="24"/>
        </w:rPr>
        <w:t>а</w:t>
      </w:r>
      <w:r w:rsidRPr="00AD709B">
        <w:rPr>
          <w:szCs w:val="24"/>
        </w:rPr>
        <w:t>ди жилья, установленного администрацией Тайшетского района для соответствующего мун</w:t>
      </w:r>
      <w:r w:rsidRPr="00AD709B">
        <w:rPr>
          <w:szCs w:val="24"/>
        </w:rPr>
        <w:t>и</w:t>
      </w:r>
      <w:r w:rsidRPr="00AD709B">
        <w:rPr>
          <w:szCs w:val="24"/>
        </w:rPr>
        <w:t>ципального образования Тайшетского района.</w:t>
      </w:r>
    </w:p>
    <w:p w:rsidR="0080634A" w:rsidRPr="00AD709B" w:rsidRDefault="0080634A" w:rsidP="0080634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подпунктом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Федерации."</w:t>
      </w:r>
    </w:p>
    <w:p w:rsidR="00DF4E2E" w:rsidRPr="00AD709B" w:rsidRDefault="00DF4E2E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lastRenderedPageBreak/>
        <w:t xml:space="preserve">в пункте 19 слово "участников" заменить словом "участниц";  </w:t>
      </w:r>
    </w:p>
    <w:p w:rsidR="0080634A" w:rsidRPr="00AD709B" w:rsidRDefault="00DF4E2E" w:rsidP="0080634A">
      <w:pPr>
        <w:tabs>
          <w:tab w:val="left" w:pos="0"/>
        </w:tabs>
        <w:ind w:firstLine="709"/>
        <w:jc w:val="both"/>
        <w:rPr>
          <w:szCs w:val="24"/>
        </w:rPr>
      </w:pPr>
      <w:r w:rsidRPr="00AD709B">
        <w:rPr>
          <w:szCs w:val="24"/>
        </w:rPr>
        <w:t>в пункте 20 слов</w:t>
      </w:r>
      <w:r w:rsidR="00243830" w:rsidRPr="00AD709B">
        <w:rPr>
          <w:szCs w:val="24"/>
        </w:rPr>
        <w:t>о</w:t>
      </w:r>
      <w:r w:rsidRPr="00AD709B">
        <w:rPr>
          <w:szCs w:val="24"/>
        </w:rPr>
        <w:t xml:space="preserve"> "участник</w:t>
      </w:r>
      <w:r w:rsidR="00243830" w:rsidRPr="00AD709B">
        <w:rPr>
          <w:szCs w:val="24"/>
        </w:rPr>
        <w:t>ами</w:t>
      </w:r>
      <w:r w:rsidRPr="00AD709B">
        <w:rPr>
          <w:szCs w:val="24"/>
        </w:rPr>
        <w:t>" заменить словом "участниц</w:t>
      </w:r>
      <w:r w:rsidR="00243830" w:rsidRPr="00AD709B">
        <w:rPr>
          <w:szCs w:val="24"/>
        </w:rPr>
        <w:t>ами</w:t>
      </w:r>
      <w:r w:rsidRPr="00AD709B">
        <w:rPr>
          <w:szCs w:val="24"/>
        </w:rPr>
        <w:t>"</w:t>
      </w:r>
      <w:r w:rsidR="00243830" w:rsidRPr="00AD709B">
        <w:rPr>
          <w:szCs w:val="24"/>
        </w:rPr>
        <w:t>, слово "участников" заменить словом "участниц";</w:t>
      </w:r>
      <w:r w:rsidRPr="00AD709B">
        <w:rPr>
          <w:szCs w:val="24"/>
        </w:rPr>
        <w:t xml:space="preserve">  </w:t>
      </w:r>
    </w:p>
    <w:p w:rsidR="004763AD" w:rsidRPr="00AD709B" w:rsidRDefault="004763AD" w:rsidP="003315D5">
      <w:pPr>
        <w:ind w:firstLine="708"/>
        <w:jc w:val="both"/>
        <w:rPr>
          <w:szCs w:val="24"/>
        </w:rPr>
      </w:pPr>
    </w:p>
    <w:p w:rsidR="005632DB" w:rsidRPr="00AD709B" w:rsidRDefault="004763AD" w:rsidP="004A6662">
      <w:pPr>
        <w:shd w:val="clear" w:color="auto" w:fill="FFFFFF"/>
        <w:ind w:firstLine="709"/>
        <w:jc w:val="both"/>
        <w:rPr>
          <w:szCs w:val="24"/>
        </w:rPr>
      </w:pPr>
      <w:r w:rsidRPr="00AD709B">
        <w:rPr>
          <w:szCs w:val="24"/>
        </w:rPr>
        <w:t>7</w:t>
      </w:r>
      <w:r w:rsidR="005632DB" w:rsidRPr="00AD709B">
        <w:rPr>
          <w:szCs w:val="24"/>
        </w:rPr>
        <w:t>)</w:t>
      </w:r>
      <w:r w:rsidR="004A6662" w:rsidRPr="00AD709B">
        <w:rPr>
          <w:szCs w:val="24"/>
        </w:rPr>
        <w:t xml:space="preserve"> в абзаце четвертом</w:t>
      </w:r>
      <w:r w:rsidR="005632DB" w:rsidRPr="00AD709B">
        <w:rPr>
          <w:szCs w:val="24"/>
        </w:rPr>
        <w:t xml:space="preserve"> глав</w:t>
      </w:r>
      <w:r w:rsidR="004A6662" w:rsidRPr="00AD709B">
        <w:rPr>
          <w:szCs w:val="24"/>
        </w:rPr>
        <w:t>ы</w:t>
      </w:r>
      <w:r w:rsidR="005632DB" w:rsidRPr="00AD709B">
        <w:rPr>
          <w:szCs w:val="24"/>
        </w:rPr>
        <w:t xml:space="preserve"> 8 "Ожидаемые конечные результаты реализации муниц</w:t>
      </w:r>
      <w:r w:rsidR="005632DB" w:rsidRPr="00AD709B">
        <w:rPr>
          <w:szCs w:val="24"/>
        </w:rPr>
        <w:t>и</w:t>
      </w:r>
      <w:r w:rsidR="005632DB" w:rsidRPr="00AD709B">
        <w:rPr>
          <w:szCs w:val="24"/>
        </w:rPr>
        <w:t>пальной  Програм</w:t>
      </w:r>
      <w:r w:rsidR="004A6662" w:rsidRPr="00AD709B">
        <w:rPr>
          <w:szCs w:val="24"/>
        </w:rPr>
        <w:t xml:space="preserve">мы" </w:t>
      </w:r>
      <w:r w:rsidR="005632DB" w:rsidRPr="00AD709B">
        <w:rPr>
          <w:szCs w:val="24"/>
        </w:rPr>
        <w:t>слова "37 семей" заменить словами "47 семей"</w:t>
      </w:r>
      <w:r w:rsidR="004A6662" w:rsidRPr="00AD709B">
        <w:rPr>
          <w:szCs w:val="24"/>
        </w:rPr>
        <w:t xml:space="preserve">, </w:t>
      </w:r>
      <w:r w:rsidR="005632DB" w:rsidRPr="00AD709B">
        <w:rPr>
          <w:szCs w:val="24"/>
        </w:rPr>
        <w:t xml:space="preserve">слова "1 866 </w:t>
      </w:r>
      <w:r w:rsidR="003919DC" w:rsidRPr="00AD709B">
        <w:rPr>
          <w:szCs w:val="24"/>
        </w:rPr>
        <w:t>м.кв</w:t>
      </w:r>
      <w:r w:rsidR="005632DB" w:rsidRPr="00AD709B">
        <w:rPr>
          <w:szCs w:val="24"/>
        </w:rPr>
        <w:t>. ж</w:t>
      </w:r>
      <w:r w:rsidR="005632DB" w:rsidRPr="00AD709B">
        <w:rPr>
          <w:szCs w:val="24"/>
        </w:rPr>
        <w:t>и</w:t>
      </w:r>
      <w:r w:rsidR="005632DB" w:rsidRPr="00AD709B">
        <w:rPr>
          <w:szCs w:val="24"/>
        </w:rPr>
        <w:t>лья" заменить словами "2 370 кв.м. жилья";</w:t>
      </w:r>
    </w:p>
    <w:p w:rsidR="004A6662" w:rsidRPr="00AD709B" w:rsidRDefault="004A6662" w:rsidP="004A6662">
      <w:pPr>
        <w:shd w:val="clear" w:color="auto" w:fill="FFFFFF"/>
        <w:ind w:firstLine="709"/>
        <w:jc w:val="both"/>
        <w:rPr>
          <w:szCs w:val="24"/>
        </w:rPr>
      </w:pPr>
    </w:p>
    <w:p w:rsidR="0012460F" w:rsidRPr="00AD709B" w:rsidRDefault="004763AD" w:rsidP="0012460F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8</w:t>
      </w:r>
      <w:r w:rsidR="003919DC" w:rsidRPr="00AD709B">
        <w:rPr>
          <w:szCs w:val="24"/>
        </w:rPr>
        <w:t xml:space="preserve">) </w:t>
      </w:r>
      <w:r w:rsidR="004A6662" w:rsidRPr="00AD709B">
        <w:rPr>
          <w:szCs w:val="24"/>
        </w:rPr>
        <w:t>приложение № 1</w:t>
      </w:r>
      <w:r w:rsidR="003919DC" w:rsidRPr="00AD709B">
        <w:rPr>
          <w:szCs w:val="24"/>
        </w:rPr>
        <w:t xml:space="preserve"> </w:t>
      </w:r>
      <w:r w:rsidR="0012460F" w:rsidRPr="00AD709B">
        <w:rPr>
          <w:szCs w:val="24"/>
        </w:rPr>
        <w:t>к Программе изложить в редакции согласно приложению 1 к н</w:t>
      </w:r>
      <w:r w:rsidR="0012460F" w:rsidRPr="00AD709B">
        <w:rPr>
          <w:szCs w:val="24"/>
        </w:rPr>
        <w:t>а</w:t>
      </w:r>
      <w:r w:rsidR="0012460F" w:rsidRPr="00AD709B">
        <w:rPr>
          <w:szCs w:val="24"/>
        </w:rPr>
        <w:t>стоящему постановлению;</w:t>
      </w:r>
    </w:p>
    <w:p w:rsidR="0012460F" w:rsidRPr="00AD709B" w:rsidRDefault="0012460F" w:rsidP="005632DB">
      <w:pPr>
        <w:shd w:val="clear" w:color="auto" w:fill="FFFFFF"/>
        <w:ind w:firstLine="709"/>
        <w:jc w:val="both"/>
        <w:rPr>
          <w:szCs w:val="24"/>
        </w:rPr>
      </w:pPr>
    </w:p>
    <w:p w:rsidR="00362CBE" w:rsidRPr="00AD709B" w:rsidRDefault="004763AD" w:rsidP="00362CBE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9</w:t>
      </w:r>
      <w:r w:rsidR="00362CBE" w:rsidRPr="00AD709B">
        <w:rPr>
          <w:szCs w:val="24"/>
        </w:rPr>
        <w:t>) приложение № 2 к Программе изложить в редакции согласно приложению 2 к н</w:t>
      </w:r>
      <w:r w:rsidR="00362CBE" w:rsidRPr="00AD709B">
        <w:rPr>
          <w:szCs w:val="24"/>
        </w:rPr>
        <w:t>а</w:t>
      </w:r>
      <w:r w:rsidR="00362CBE" w:rsidRPr="00AD709B">
        <w:rPr>
          <w:szCs w:val="24"/>
        </w:rPr>
        <w:t>стоящему постановлению;</w:t>
      </w:r>
    </w:p>
    <w:p w:rsidR="00362CBE" w:rsidRPr="00AD709B" w:rsidRDefault="00362CBE" w:rsidP="00E10DF5">
      <w:pPr>
        <w:widowControl w:val="0"/>
        <w:ind w:firstLine="709"/>
        <w:jc w:val="both"/>
        <w:outlineLvl w:val="4"/>
        <w:rPr>
          <w:szCs w:val="24"/>
        </w:rPr>
      </w:pPr>
    </w:p>
    <w:p w:rsidR="00073D7B" w:rsidRPr="00AD709B" w:rsidRDefault="004763AD" w:rsidP="00362CBE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AD709B">
        <w:rPr>
          <w:szCs w:val="24"/>
        </w:rPr>
        <w:t>10</w:t>
      </w:r>
      <w:r w:rsidR="002B30BE" w:rsidRPr="00AD709B">
        <w:rPr>
          <w:szCs w:val="24"/>
        </w:rPr>
        <w:t xml:space="preserve">) </w:t>
      </w:r>
      <w:r w:rsidR="003816AB" w:rsidRPr="00AD709B">
        <w:rPr>
          <w:szCs w:val="24"/>
        </w:rPr>
        <w:t xml:space="preserve">приложение 3 к Программе изложить в редакции согласно приложению </w:t>
      </w:r>
      <w:r w:rsidR="00362CBE" w:rsidRPr="00AD709B">
        <w:rPr>
          <w:szCs w:val="24"/>
        </w:rPr>
        <w:t>3</w:t>
      </w:r>
      <w:r w:rsidR="003816AB" w:rsidRPr="00AD709B">
        <w:rPr>
          <w:szCs w:val="24"/>
        </w:rPr>
        <w:t xml:space="preserve"> к насто</w:t>
      </w:r>
      <w:r w:rsidR="003816AB" w:rsidRPr="00AD709B">
        <w:rPr>
          <w:szCs w:val="24"/>
        </w:rPr>
        <w:t>я</w:t>
      </w:r>
      <w:r w:rsidR="003816AB" w:rsidRPr="00AD709B">
        <w:rPr>
          <w:szCs w:val="24"/>
        </w:rPr>
        <w:t>щему постановлению</w:t>
      </w:r>
      <w:r w:rsidR="00362CBE" w:rsidRPr="00AD709B">
        <w:rPr>
          <w:szCs w:val="24"/>
        </w:rPr>
        <w:t>.</w:t>
      </w:r>
    </w:p>
    <w:p w:rsidR="00394A09" w:rsidRPr="00AD709B" w:rsidRDefault="00394A09" w:rsidP="00E10DF5">
      <w:pPr>
        <w:widowControl w:val="0"/>
        <w:ind w:firstLine="709"/>
        <w:jc w:val="both"/>
        <w:outlineLvl w:val="4"/>
        <w:rPr>
          <w:szCs w:val="24"/>
        </w:rPr>
      </w:pPr>
    </w:p>
    <w:p w:rsidR="00B916DE" w:rsidRPr="00AD709B" w:rsidRDefault="00362CBE" w:rsidP="00B916DE">
      <w:pPr>
        <w:tabs>
          <w:tab w:val="left" w:pos="0"/>
        </w:tabs>
        <w:jc w:val="both"/>
        <w:rPr>
          <w:szCs w:val="24"/>
        </w:rPr>
      </w:pPr>
      <w:r w:rsidRPr="00AD709B">
        <w:rPr>
          <w:szCs w:val="24"/>
        </w:rPr>
        <w:tab/>
      </w:r>
      <w:r w:rsidR="00BF6ACD" w:rsidRPr="00AD709B">
        <w:rPr>
          <w:szCs w:val="24"/>
        </w:rPr>
        <w:t>3</w:t>
      </w:r>
      <w:r w:rsidR="00B916DE" w:rsidRPr="00AD709B">
        <w:rPr>
          <w:szCs w:val="24"/>
        </w:rPr>
        <w:t xml:space="preserve">. Отделу контроля, делопроизводства аппарата администрации Тайшетского района (Бурмакина Н.Н.) опубликовать настоящее постановление в </w:t>
      </w:r>
      <w:r w:rsidR="00DE2B8B" w:rsidRPr="00AD709B">
        <w:rPr>
          <w:szCs w:val="24"/>
        </w:rPr>
        <w:t>Бюллетене</w:t>
      </w:r>
      <w:r w:rsidR="00B916DE" w:rsidRPr="00AD709B">
        <w:rPr>
          <w:szCs w:val="24"/>
        </w:rPr>
        <w:t xml:space="preserve"> нормативных прав</w:t>
      </w:r>
      <w:r w:rsidR="00B916DE" w:rsidRPr="00AD709B">
        <w:rPr>
          <w:szCs w:val="24"/>
        </w:rPr>
        <w:t>о</w:t>
      </w:r>
      <w:r w:rsidR="00B916DE" w:rsidRPr="00AD709B">
        <w:rPr>
          <w:szCs w:val="24"/>
        </w:rPr>
        <w:t>вых актов Тайшетского района "Официальная среда" и разместить на официальном сайте а</w:t>
      </w:r>
      <w:r w:rsidR="00B916DE" w:rsidRPr="00AD709B">
        <w:rPr>
          <w:szCs w:val="24"/>
        </w:rPr>
        <w:t>д</w:t>
      </w:r>
      <w:r w:rsidR="00B916DE" w:rsidRPr="00AD709B">
        <w:rPr>
          <w:szCs w:val="24"/>
        </w:rPr>
        <w:t>министрации Тайшетского района.</w:t>
      </w:r>
    </w:p>
    <w:p w:rsidR="00D618DC" w:rsidRPr="00AD709B" w:rsidRDefault="00D618DC" w:rsidP="00052D74">
      <w:pPr>
        <w:ind w:firstLine="708"/>
        <w:rPr>
          <w:szCs w:val="24"/>
        </w:rPr>
      </w:pPr>
    </w:p>
    <w:p w:rsidR="00AA5B8D" w:rsidRPr="00AD709B" w:rsidRDefault="00AA5B8D" w:rsidP="00052D74">
      <w:pPr>
        <w:ind w:firstLine="708"/>
        <w:rPr>
          <w:szCs w:val="24"/>
        </w:rPr>
      </w:pPr>
    </w:p>
    <w:p w:rsidR="00C1747D" w:rsidRPr="00AD709B" w:rsidRDefault="00C1747D" w:rsidP="00052D74">
      <w:pPr>
        <w:ind w:firstLine="708"/>
        <w:rPr>
          <w:szCs w:val="24"/>
        </w:rPr>
      </w:pPr>
    </w:p>
    <w:p w:rsidR="00E05051" w:rsidRPr="00DA51AB" w:rsidRDefault="00870E11" w:rsidP="006C25C0">
      <w:pPr>
        <w:ind w:firstLine="708"/>
        <w:rPr>
          <w:szCs w:val="24"/>
        </w:rPr>
      </w:pPr>
      <w:r w:rsidRPr="00AD709B">
        <w:rPr>
          <w:szCs w:val="24"/>
        </w:rPr>
        <w:t>М</w:t>
      </w:r>
      <w:r w:rsidR="003C00B9" w:rsidRPr="00AD709B">
        <w:rPr>
          <w:szCs w:val="24"/>
        </w:rPr>
        <w:t>эр</w:t>
      </w:r>
      <w:r w:rsidRPr="00AD709B">
        <w:rPr>
          <w:szCs w:val="24"/>
        </w:rPr>
        <w:t xml:space="preserve"> </w:t>
      </w:r>
      <w:r w:rsidR="00816DE3" w:rsidRPr="00AD709B">
        <w:rPr>
          <w:szCs w:val="24"/>
        </w:rPr>
        <w:t>Тайшетского района</w:t>
      </w:r>
      <w:r w:rsidR="00816DE3" w:rsidRPr="00AD709B">
        <w:rPr>
          <w:szCs w:val="24"/>
        </w:rPr>
        <w:tab/>
      </w:r>
      <w:r w:rsidR="00816DE3" w:rsidRPr="00AD709B">
        <w:rPr>
          <w:szCs w:val="24"/>
        </w:rPr>
        <w:tab/>
      </w:r>
      <w:r w:rsidR="00EE293B" w:rsidRPr="00AD709B">
        <w:rPr>
          <w:szCs w:val="24"/>
        </w:rPr>
        <w:t xml:space="preserve">      </w:t>
      </w:r>
      <w:r w:rsidRPr="00AD709B">
        <w:rPr>
          <w:szCs w:val="24"/>
        </w:rPr>
        <w:tab/>
        <w:t xml:space="preserve">    </w:t>
      </w:r>
      <w:r w:rsidR="00E94810" w:rsidRPr="00AD709B">
        <w:rPr>
          <w:szCs w:val="24"/>
        </w:rPr>
        <w:t xml:space="preserve">   </w:t>
      </w:r>
      <w:r w:rsidR="00F501EA" w:rsidRPr="00AD709B">
        <w:rPr>
          <w:szCs w:val="24"/>
        </w:rPr>
        <w:tab/>
      </w:r>
      <w:r w:rsidRPr="00AD709B">
        <w:rPr>
          <w:szCs w:val="24"/>
        </w:rPr>
        <w:t xml:space="preserve">      </w:t>
      </w:r>
      <w:r w:rsidR="00C1747D" w:rsidRPr="00AD709B">
        <w:rPr>
          <w:szCs w:val="24"/>
        </w:rPr>
        <w:tab/>
      </w:r>
      <w:r w:rsidR="00C1747D" w:rsidRPr="00AD709B">
        <w:rPr>
          <w:szCs w:val="24"/>
        </w:rPr>
        <w:tab/>
      </w:r>
      <w:r w:rsidRPr="00AD709B">
        <w:rPr>
          <w:szCs w:val="24"/>
        </w:rPr>
        <w:t xml:space="preserve">  В.Н. Кириченко</w:t>
      </w:r>
    </w:p>
    <w:p w:rsidR="00E05051" w:rsidRDefault="00E05051" w:rsidP="000D7650"/>
    <w:p w:rsidR="00E05051" w:rsidRDefault="00E05051" w:rsidP="000D7650"/>
    <w:p w:rsidR="00394A09" w:rsidRDefault="00394A09" w:rsidP="000D7650"/>
    <w:p w:rsidR="00394A09" w:rsidRDefault="00394A09" w:rsidP="000D7650"/>
    <w:p w:rsidR="00394A09" w:rsidRDefault="00394A09" w:rsidP="000D7650"/>
    <w:p w:rsidR="00394A09" w:rsidRDefault="00394A09" w:rsidP="000D7650"/>
    <w:p w:rsidR="0012460F" w:rsidRDefault="0012460F" w:rsidP="000D7650">
      <w:pPr>
        <w:sectPr w:rsidR="0012460F" w:rsidSect="008926A6">
          <w:footerReference w:type="even" r:id="rId8"/>
          <w:footerReference w:type="default" r:id="rId9"/>
          <w:pgSz w:w="11906" w:h="16838"/>
          <w:pgMar w:top="851" w:right="849" w:bottom="142" w:left="1276" w:header="709" w:footer="399" w:gutter="0"/>
          <w:cols w:space="708"/>
          <w:docGrid w:linePitch="360"/>
        </w:sectPr>
      </w:pPr>
    </w:p>
    <w:p w:rsidR="00ED2F67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ED2F67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ED2F67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>от "____" ______________2015 г. № _____</w:t>
      </w:r>
    </w:p>
    <w:p w:rsidR="00ED2F67" w:rsidRDefault="00ED2F67" w:rsidP="0012460F">
      <w:pPr>
        <w:spacing w:line="240" w:lineRule="atLeast"/>
        <w:jc w:val="right"/>
        <w:rPr>
          <w:szCs w:val="24"/>
        </w:rPr>
      </w:pPr>
    </w:p>
    <w:p w:rsidR="0012460F" w:rsidRPr="00501271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>"</w:t>
      </w:r>
      <w:r w:rsidR="0012460F">
        <w:rPr>
          <w:szCs w:val="24"/>
        </w:rPr>
        <w:t>Приложение 1</w:t>
      </w:r>
    </w:p>
    <w:p w:rsidR="0012460F" w:rsidRDefault="0012460F" w:rsidP="0012460F">
      <w:pPr>
        <w:spacing w:line="240" w:lineRule="atLeast"/>
        <w:jc w:val="right"/>
        <w:rPr>
          <w:szCs w:val="24"/>
        </w:rPr>
      </w:pPr>
      <w:r w:rsidRPr="00501271">
        <w:rPr>
          <w:szCs w:val="24"/>
        </w:rPr>
        <w:t xml:space="preserve">к </w:t>
      </w:r>
      <w:r>
        <w:rPr>
          <w:szCs w:val="24"/>
        </w:rPr>
        <w:t xml:space="preserve">муниципальной программе </w:t>
      </w:r>
    </w:p>
    <w:p w:rsidR="0012460F" w:rsidRDefault="0012460F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  <w:r w:rsidR="00ED2F67">
        <w:rPr>
          <w:szCs w:val="24"/>
        </w:rPr>
        <w:t>"</w:t>
      </w:r>
      <w:r>
        <w:rPr>
          <w:szCs w:val="24"/>
        </w:rPr>
        <w:t>Тайшетский район</w:t>
      </w:r>
      <w:r w:rsidR="00ED2F67">
        <w:rPr>
          <w:szCs w:val="24"/>
        </w:rPr>
        <w:t>"</w:t>
      </w:r>
    </w:p>
    <w:p w:rsidR="0012460F" w:rsidRPr="00501271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>"</w:t>
      </w:r>
      <w:r w:rsidR="0012460F">
        <w:rPr>
          <w:szCs w:val="24"/>
        </w:rPr>
        <w:t>Молодым семьям – доступное жильё</w:t>
      </w:r>
      <w:r>
        <w:rPr>
          <w:szCs w:val="24"/>
        </w:rPr>
        <w:t>"</w:t>
      </w:r>
    </w:p>
    <w:p w:rsidR="0012460F" w:rsidRPr="00501271" w:rsidRDefault="0012460F" w:rsidP="0012460F">
      <w:pPr>
        <w:rPr>
          <w:b/>
          <w:bCs/>
          <w:szCs w:val="24"/>
        </w:rPr>
      </w:pPr>
    </w:p>
    <w:p w:rsidR="0012460F" w:rsidRPr="00501271" w:rsidRDefault="0012460F" w:rsidP="0012460F">
      <w:pPr>
        <w:jc w:val="center"/>
        <w:rPr>
          <w:b/>
          <w:bCs/>
          <w:szCs w:val="24"/>
        </w:rPr>
      </w:pPr>
      <w:r w:rsidRPr="00501271">
        <w:rPr>
          <w:b/>
          <w:bCs/>
          <w:szCs w:val="24"/>
        </w:rPr>
        <w:t>СВЕДЕНИЯ О СОСТАВЕ И ЗНАЧЕНИЯХ ЦЕЛЕВЫХ ПОКАЗАТЕЛЕЙ</w:t>
      </w:r>
    </w:p>
    <w:p w:rsidR="0012460F" w:rsidRPr="00B35E6C" w:rsidRDefault="003816AB" w:rsidP="0012460F">
      <w:pPr>
        <w:jc w:val="center"/>
        <w:rPr>
          <w:b/>
          <w:bCs/>
          <w:szCs w:val="24"/>
        </w:rPr>
      </w:pPr>
      <w:r w:rsidRPr="00501271">
        <w:rPr>
          <w:b/>
          <w:szCs w:val="24"/>
        </w:rPr>
        <w:t>муниципаль</w:t>
      </w:r>
      <w:r w:rsidRPr="00501271">
        <w:rPr>
          <w:b/>
          <w:bCs/>
          <w:szCs w:val="24"/>
        </w:rPr>
        <w:t>ной программы</w:t>
      </w:r>
      <w:r>
        <w:rPr>
          <w:b/>
          <w:bCs/>
          <w:szCs w:val="24"/>
        </w:rPr>
        <w:t xml:space="preserve"> </w:t>
      </w:r>
      <w:r w:rsidRPr="00B35E6C">
        <w:rPr>
          <w:b/>
          <w:bCs/>
          <w:szCs w:val="24"/>
        </w:rPr>
        <w:t xml:space="preserve">муниципального образования </w:t>
      </w:r>
      <w:r>
        <w:rPr>
          <w:b/>
          <w:bCs/>
          <w:szCs w:val="24"/>
        </w:rPr>
        <w:t>"</w:t>
      </w:r>
      <w:r w:rsidRPr="00B35E6C">
        <w:rPr>
          <w:b/>
          <w:bCs/>
          <w:szCs w:val="24"/>
        </w:rPr>
        <w:t>Тайшетский район</w:t>
      </w:r>
      <w:r>
        <w:rPr>
          <w:b/>
          <w:bCs/>
          <w:szCs w:val="24"/>
        </w:rPr>
        <w:t>"</w:t>
      </w:r>
    </w:p>
    <w:p w:rsidR="0012460F" w:rsidRPr="00B35E6C" w:rsidRDefault="003816AB" w:rsidP="0012460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"</w:t>
      </w:r>
      <w:r w:rsidRPr="00B35E6C">
        <w:rPr>
          <w:b/>
          <w:bCs/>
          <w:szCs w:val="24"/>
        </w:rPr>
        <w:t>Молодым семьям - доступное жильё</w:t>
      </w:r>
      <w:r>
        <w:rPr>
          <w:b/>
          <w:bCs/>
          <w:szCs w:val="24"/>
        </w:rPr>
        <w:t>"</w:t>
      </w:r>
      <w:r w:rsidRPr="003816AB">
        <w:rPr>
          <w:b/>
          <w:szCs w:val="24"/>
        </w:rPr>
        <w:t xml:space="preserve"> </w:t>
      </w:r>
      <w:r w:rsidRPr="004024CB">
        <w:rPr>
          <w:b/>
          <w:szCs w:val="24"/>
        </w:rPr>
        <w:t>на 2014 – 201</w:t>
      </w:r>
      <w:r>
        <w:rPr>
          <w:b/>
          <w:szCs w:val="24"/>
        </w:rPr>
        <w:t>8</w:t>
      </w:r>
      <w:r w:rsidRPr="004024CB">
        <w:rPr>
          <w:b/>
          <w:szCs w:val="24"/>
        </w:rPr>
        <w:t xml:space="preserve"> годы</w:t>
      </w:r>
    </w:p>
    <w:p w:rsidR="00ED2F67" w:rsidRDefault="00ED2F67" w:rsidP="0012460F">
      <w:pPr>
        <w:jc w:val="center"/>
        <w:rPr>
          <w:bCs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935"/>
        <w:gridCol w:w="1905"/>
        <w:gridCol w:w="1602"/>
        <w:gridCol w:w="1103"/>
        <w:gridCol w:w="1302"/>
        <w:gridCol w:w="1401"/>
        <w:gridCol w:w="1401"/>
        <w:gridCol w:w="1295"/>
      </w:tblGrid>
      <w:tr w:rsidR="0012460F" w:rsidTr="0012460F">
        <w:tc>
          <w:tcPr>
            <w:tcW w:w="741" w:type="dxa"/>
            <w:vMerge w:val="restart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059F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935" w:type="dxa"/>
            <w:vMerge w:val="restart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059F4">
              <w:rPr>
                <w:b/>
                <w:bCs/>
                <w:szCs w:val="24"/>
              </w:rPr>
              <w:t>Наименование целевого показателя</w:t>
            </w:r>
          </w:p>
        </w:tc>
        <w:tc>
          <w:tcPr>
            <w:tcW w:w="1905" w:type="dxa"/>
            <w:vMerge w:val="restart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059F4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8104" w:type="dxa"/>
            <w:gridSpan w:val="6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059F4">
              <w:rPr>
                <w:b/>
                <w:bCs/>
                <w:szCs w:val="24"/>
              </w:rPr>
              <w:t>Значения целевых показателей</w:t>
            </w:r>
          </w:p>
        </w:tc>
      </w:tr>
      <w:tr w:rsidR="0012460F" w:rsidTr="0012460F">
        <w:tc>
          <w:tcPr>
            <w:tcW w:w="741" w:type="dxa"/>
            <w:vMerge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35" w:type="dxa"/>
            <w:vMerge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4059F4">
              <w:rPr>
                <w:b/>
                <w:bCs/>
                <w:szCs w:val="24"/>
              </w:rPr>
              <w:t>Отчетный год</w:t>
            </w:r>
          </w:p>
        </w:tc>
        <w:tc>
          <w:tcPr>
            <w:tcW w:w="1103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</w:rPr>
            </w:pPr>
            <w:r w:rsidRPr="004059F4">
              <w:rPr>
                <w:b/>
              </w:rPr>
              <w:t>2014 год</w:t>
            </w:r>
          </w:p>
        </w:tc>
        <w:tc>
          <w:tcPr>
            <w:tcW w:w="1302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</w:rPr>
            </w:pPr>
            <w:r w:rsidRPr="004059F4">
              <w:rPr>
                <w:b/>
              </w:rPr>
              <w:t>2015 год</w:t>
            </w:r>
          </w:p>
        </w:tc>
        <w:tc>
          <w:tcPr>
            <w:tcW w:w="1401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</w:rPr>
            </w:pPr>
            <w:r w:rsidRPr="004059F4">
              <w:rPr>
                <w:b/>
              </w:rPr>
              <w:t>2016 год</w:t>
            </w:r>
          </w:p>
        </w:tc>
        <w:tc>
          <w:tcPr>
            <w:tcW w:w="1401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</w:rPr>
            </w:pPr>
            <w:r w:rsidRPr="004059F4">
              <w:rPr>
                <w:b/>
              </w:rPr>
              <w:t>2017 год</w:t>
            </w:r>
          </w:p>
        </w:tc>
        <w:tc>
          <w:tcPr>
            <w:tcW w:w="1295" w:type="dxa"/>
            <w:vAlign w:val="center"/>
          </w:tcPr>
          <w:p w:rsidR="0012460F" w:rsidRPr="00BF6ACD" w:rsidRDefault="0012460F" w:rsidP="0012460F">
            <w:pPr>
              <w:widowControl w:val="0"/>
              <w:snapToGrid w:val="0"/>
              <w:jc w:val="center"/>
              <w:rPr>
                <w:b/>
              </w:rPr>
            </w:pPr>
            <w:r w:rsidRPr="00BF6ACD">
              <w:rPr>
                <w:b/>
              </w:rPr>
              <w:t>2018 год</w:t>
            </w:r>
          </w:p>
        </w:tc>
      </w:tr>
      <w:tr w:rsidR="0012460F" w:rsidTr="0012460F">
        <w:tc>
          <w:tcPr>
            <w:tcW w:w="741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2935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4059F4">
              <w:rPr>
                <w:bCs/>
                <w:szCs w:val="24"/>
              </w:rPr>
              <w:t>оличество молодых с</w:t>
            </w:r>
            <w:r w:rsidRPr="004059F4">
              <w:rPr>
                <w:bCs/>
                <w:szCs w:val="24"/>
              </w:rPr>
              <w:t>е</w:t>
            </w:r>
            <w:r w:rsidRPr="004059F4">
              <w:rPr>
                <w:bCs/>
                <w:szCs w:val="24"/>
              </w:rPr>
              <w:t>мей, улучшивших ж</w:t>
            </w:r>
            <w:r w:rsidRPr="004059F4">
              <w:rPr>
                <w:bCs/>
                <w:szCs w:val="24"/>
              </w:rPr>
              <w:t>и</w:t>
            </w:r>
            <w:r w:rsidRPr="004059F4">
              <w:rPr>
                <w:bCs/>
                <w:szCs w:val="24"/>
              </w:rPr>
              <w:t>лищные условия в резул</w:t>
            </w:r>
            <w:r w:rsidRPr="004059F4">
              <w:rPr>
                <w:bCs/>
                <w:szCs w:val="24"/>
              </w:rPr>
              <w:t>ь</w:t>
            </w:r>
            <w:r w:rsidRPr="004059F4">
              <w:rPr>
                <w:bCs/>
                <w:szCs w:val="24"/>
              </w:rPr>
              <w:t>тате реализации мер</w:t>
            </w:r>
            <w:r w:rsidRPr="004059F4">
              <w:rPr>
                <w:bCs/>
                <w:szCs w:val="24"/>
              </w:rPr>
              <w:t>о</w:t>
            </w:r>
            <w:r w:rsidRPr="004059F4">
              <w:rPr>
                <w:bCs/>
                <w:szCs w:val="24"/>
              </w:rPr>
              <w:t>приятий Программы</w:t>
            </w:r>
          </w:p>
        </w:tc>
        <w:tc>
          <w:tcPr>
            <w:tcW w:w="1905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Количество с</w:t>
            </w:r>
            <w:r w:rsidRPr="004059F4">
              <w:rPr>
                <w:bCs/>
                <w:szCs w:val="24"/>
              </w:rPr>
              <w:t>е</w:t>
            </w:r>
            <w:r w:rsidRPr="004059F4">
              <w:rPr>
                <w:bCs/>
                <w:szCs w:val="24"/>
              </w:rPr>
              <w:t>мей (ед.)</w:t>
            </w:r>
          </w:p>
        </w:tc>
        <w:tc>
          <w:tcPr>
            <w:tcW w:w="1602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10</w:t>
            </w:r>
          </w:p>
        </w:tc>
        <w:tc>
          <w:tcPr>
            <w:tcW w:w="1401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10</w:t>
            </w:r>
          </w:p>
        </w:tc>
        <w:tc>
          <w:tcPr>
            <w:tcW w:w="1401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12460F" w:rsidRPr="00BF6ACD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BF6ACD">
              <w:rPr>
                <w:bCs/>
                <w:szCs w:val="24"/>
              </w:rPr>
              <w:t>10</w:t>
            </w:r>
          </w:p>
        </w:tc>
      </w:tr>
      <w:tr w:rsidR="0012460F" w:rsidTr="0012460F">
        <w:tc>
          <w:tcPr>
            <w:tcW w:w="741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935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4059F4">
              <w:rPr>
                <w:bCs/>
                <w:szCs w:val="24"/>
              </w:rPr>
              <w:t>оличество квадратных метров приобретённых в собственность молодых семей в ходе реализации мероприятий Программы</w:t>
            </w:r>
          </w:p>
        </w:tc>
        <w:tc>
          <w:tcPr>
            <w:tcW w:w="1905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Количество квадратных метров</w:t>
            </w:r>
          </w:p>
        </w:tc>
        <w:tc>
          <w:tcPr>
            <w:tcW w:w="1602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354</w:t>
            </w:r>
          </w:p>
        </w:tc>
        <w:tc>
          <w:tcPr>
            <w:tcW w:w="1103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354</w:t>
            </w:r>
          </w:p>
        </w:tc>
        <w:tc>
          <w:tcPr>
            <w:tcW w:w="1302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504</w:t>
            </w:r>
          </w:p>
        </w:tc>
        <w:tc>
          <w:tcPr>
            <w:tcW w:w="1401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504</w:t>
            </w:r>
          </w:p>
        </w:tc>
        <w:tc>
          <w:tcPr>
            <w:tcW w:w="1401" w:type="dxa"/>
            <w:vAlign w:val="center"/>
          </w:tcPr>
          <w:p w:rsidR="0012460F" w:rsidRPr="004059F4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4059F4">
              <w:rPr>
                <w:bCs/>
                <w:szCs w:val="24"/>
              </w:rPr>
              <w:t>504</w:t>
            </w:r>
          </w:p>
        </w:tc>
        <w:tc>
          <w:tcPr>
            <w:tcW w:w="1295" w:type="dxa"/>
            <w:vAlign w:val="center"/>
          </w:tcPr>
          <w:p w:rsidR="0012460F" w:rsidRPr="00BF6ACD" w:rsidRDefault="0012460F" w:rsidP="0012460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BF6ACD">
              <w:rPr>
                <w:bCs/>
                <w:szCs w:val="24"/>
              </w:rPr>
              <w:t>504</w:t>
            </w:r>
          </w:p>
        </w:tc>
      </w:tr>
    </w:tbl>
    <w:p w:rsidR="00B35E6C" w:rsidRPr="00B35E6C" w:rsidRDefault="00B35E6C" w:rsidP="00B35E6C">
      <w:pPr>
        <w:jc w:val="right"/>
        <w:rPr>
          <w:rFonts w:cs="Calibri"/>
          <w:szCs w:val="24"/>
        </w:rPr>
      </w:pPr>
      <w:r>
        <w:rPr>
          <w:rFonts w:cs="Calibri"/>
          <w:szCs w:val="24"/>
        </w:rPr>
        <w:t>".</w:t>
      </w:r>
    </w:p>
    <w:p w:rsidR="00B35E6C" w:rsidRPr="00B35E6C" w:rsidRDefault="00B35E6C" w:rsidP="00B35E6C">
      <w:pPr>
        <w:jc w:val="both"/>
        <w:rPr>
          <w:rFonts w:cs="Calibri"/>
          <w:color w:val="FF0000"/>
          <w:sz w:val="20"/>
        </w:rPr>
      </w:pPr>
    </w:p>
    <w:p w:rsidR="0012460F" w:rsidRDefault="0012460F" w:rsidP="000D7650"/>
    <w:p w:rsidR="00394A09" w:rsidRDefault="00394A09" w:rsidP="000D7650"/>
    <w:p w:rsidR="00394A09" w:rsidRDefault="00394A09" w:rsidP="000D7650"/>
    <w:p w:rsidR="00394A09" w:rsidRDefault="00394A09" w:rsidP="000D7650"/>
    <w:p w:rsidR="0012460F" w:rsidRDefault="0012460F" w:rsidP="000D7650"/>
    <w:p w:rsidR="0012460F" w:rsidRDefault="0012460F" w:rsidP="000D7650"/>
    <w:p w:rsidR="0012460F" w:rsidRDefault="0012460F" w:rsidP="000D7650"/>
    <w:p w:rsidR="003816AB" w:rsidRDefault="003816AB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3816AB" w:rsidRDefault="003816AB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3816AB" w:rsidRDefault="003816AB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t>от "____" ______________2015 г. № _____</w:t>
      </w:r>
    </w:p>
    <w:p w:rsidR="003816AB" w:rsidRDefault="003816AB" w:rsidP="003816AB">
      <w:pPr>
        <w:spacing w:line="240" w:lineRule="atLeast"/>
        <w:jc w:val="right"/>
        <w:rPr>
          <w:szCs w:val="24"/>
        </w:rPr>
      </w:pPr>
    </w:p>
    <w:p w:rsidR="003816AB" w:rsidRPr="00846E5A" w:rsidRDefault="00362CBE" w:rsidP="003816AB">
      <w:pPr>
        <w:jc w:val="right"/>
      </w:pPr>
      <w:r>
        <w:t>"</w:t>
      </w:r>
      <w:r w:rsidR="003816AB">
        <w:t>Приложение 2</w:t>
      </w:r>
    </w:p>
    <w:p w:rsidR="003816AB" w:rsidRPr="00846E5A" w:rsidRDefault="003816AB" w:rsidP="003816AB">
      <w:pPr>
        <w:jc w:val="right"/>
      </w:pPr>
      <w:r w:rsidRPr="00846E5A">
        <w:t xml:space="preserve">к муниципальной программе </w:t>
      </w:r>
    </w:p>
    <w:p w:rsidR="003816AB" w:rsidRPr="00846E5A" w:rsidRDefault="003816AB" w:rsidP="003816AB">
      <w:pPr>
        <w:jc w:val="right"/>
      </w:pPr>
      <w:r w:rsidRPr="00846E5A">
        <w:t xml:space="preserve">муниципального образования </w:t>
      </w:r>
      <w:r w:rsidR="00362CBE">
        <w:t>"</w:t>
      </w:r>
      <w:r w:rsidRPr="00846E5A">
        <w:t>Тайшетский район</w:t>
      </w:r>
      <w:r w:rsidR="00362CBE">
        <w:t>"</w:t>
      </w:r>
      <w:r w:rsidRPr="00846E5A">
        <w:t xml:space="preserve"> </w:t>
      </w:r>
    </w:p>
    <w:p w:rsidR="003816AB" w:rsidRPr="00846E5A" w:rsidRDefault="00362CBE" w:rsidP="003816AB">
      <w:pPr>
        <w:jc w:val="right"/>
      </w:pPr>
      <w:r>
        <w:t>"</w:t>
      </w:r>
      <w:r w:rsidR="003816AB" w:rsidRPr="00846E5A">
        <w:t>Молодым семьям – доступное жильё</w:t>
      </w:r>
      <w:r>
        <w:t>"</w:t>
      </w:r>
    </w:p>
    <w:p w:rsidR="003816AB" w:rsidRPr="00846E5A" w:rsidRDefault="003816AB" w:rsidP="003816AB">
      <w:pPr>
        <w:jc w:val="center"/>
        <w:rPr>
          <w:b/>
          <w:bCs/>
        </w:rPr>
      </w:pPr>
      <w:r w:rsidRPr="00846E5A">
        <w:rPr>
          <w:b/>
          <w:bCs/>
        </w:rPr>
        <w:t xml:space="preserve">ПЕРЕЧЕНЬ </w:t>
      </w:r>
    </w:p>
    <w:p w:rsidR="003816AB" w:rsidRPr="00846E5A" w:rsidRDefault="003816AB" w:rsidP="003816AB">
      <w:pPr>
        <w:jc w:val="center"/>
        <w:rPr>
          <w:b/>
          <w:bCs/>
        </w:rPr>
      </w:pPr>
      <w:r w:rsidRPr="00846E5A">
        <w:rPr>
          <w:b/>
          <w:bCs/>
        </w:rPr>
        <w:t xml:space="preserve">ОСНОВНЫХ МЕРОПРИЯТИЙ  </w:t>
      </w:r>
    </w:p>
    <w:p w:rsidR="003816AB" w:rsidRPr="00846E5A" w:rsidRDefault="00362CBE" w:rsidP="003816AB">
      <w:pPr>
        <w:jc w:val="center"/>
        <w:rPr>
          <w:b/>
        </w:rPr>
      </w:pPr>
      <w:r w:rsidRPr="00846E5A">
        <w:rPr>
          <w:b/>
        </w:rPr>
        <w:t>муниципальной программы</w:t>
      </w:r>
      <w:r>
        <w:rPr>
          <w:b/>
        </w:rPr>
        <w:t xml:space="preserve"> </w:t>
      </w:r>
      <w:r w:rsidRPr="00846E5A">
        <w:rPr>
          <w:b/>
        </w:rPr>
        <w:t xml:space="preserve">муниципального образования </w:t>
      </w:r>
      <w:r>
        <w:rPr>
          <w:b/>
        </w:rPr>
        <w:t>"</w:t>
      </w:r>
      <w:r w:rsidRPr="00846E5A">
        <w:rPr>
          <w:b/>
        </w:rPr>
        <w:t>Тайшетский район</w:t>
      </w:r>
      <w:r>
        <w:rPr>
          <w:b/>
        </w:rPr>
        <w:t>"</w:t>
      </w:r>
    </w:p>
    <w:p w:rsidR="00362CBE" w:rsidRDefault="00362CBE" w:rsidP="00362CB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</w:rPr>
        <w:t>"Молодым семьям</w:t>
      </w:r>
      <w:r w:rsidRPr="009B5F4C">
        <w:rPr>
          <w:b/>
        </w:rPr>
        <w:t xml:space="preserve"> - доступное жильё</w:t>
      </w:r>
      <w:r>
        <w:rPr>
          <w:b/>
        </w:rPr>
        <w:t xml:space="preserve">" </w:t>
      </w:r>
      <w:r w:rsidRPr="004024CB">
        <w:rPr>
          <w:b/>
          <w:szCs w:val="24"/>
        </w:rPr>
        <w:t>на 2014 – 201</w:t>
      </w:r>
      <w:r>
        <w:rPr>
          <w:b/>
          <w:szCs w:val="24"/>
        </w:rPr>
        <w:t>8</w:t>
      </w:r>
      <w:r w:rsidRPr="004024CB">
        <w:rPr>
          <w:b/>
          <w:szCs w:val="24"/>
        </w:rPr>
        <w:t xml:space="preserve"> годы</w:t>
      </w:r>
    </w:p>
    <w:tbl>
      <w:tblPr>
        <w:tblpPr w:leftFromText="180" w:rightFromText="180" w:vertAnchor="text" w:horzAnchor="margin" w:tblpXSpec="center" w:tblpY="20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86"/>
        <w:gridCol w:w="1838"/>
        <w:gridCol w:w="2126"/>
        <w:gridCol w:w="2126"/>
        <w:gridCol w:w="1991"/>
        <w:gridCol w:w="3254"/>
      </w:tblGrid>
      <w:tr w:rsidR="00362CBE" w:rsidRPr="006F6107" w:rsidTr="00362CBE">
        <w:tc>
          <w:tcPr>
            <w:tcW w:w="675" w:type="dxa"/>
            <w:vMerge w:val="restart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№</w:t>
            </w:r>
          </w:p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86" w:type="dxa"/>
            <w:vMerge w:val="restart"/>
            <w:vAlign w:val="center"/>
          </w:tcPr>
          <w:p w:rsidR="00A454FF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 xml:space="preserve">Наименование </w:t>
            </w:r>
          </w:p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38" w:type="dxa"/>
            <w:vMerge w:val="restart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252" w:type="dxa"/>
            <w:gridSpan w:val="2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991" w:type="dxa"/>
            <w:vMerge w:val="restart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Ожидаемый к</w:t>
            </w:r>
            <w:r w:rsidRPr="006F6107">
              <w:rPr>
                <w:b/>
                <w:sz w:val="22"/>
                <w:szCs w:val="22"/>
              </w:rPr>
              <w:t>о</w:t>
            </w:r>
            <w:r w:rsidRPr="006F6107">
              <w:rPr>
                <w:b/>
                <w:sz w:val="22"/>
                <w:szCs w:val="22"/>
              </w:rPr>
              <w:t>нечный резул</w:t>
            </w:r>
            <w:r w:rsidRPr="006F6107">
              <w:rPr>
                <w:b/>
                <w:sz w:val="22"/>
                <w:szCs w:val="22"/>
              </w:rPr>
              <w:t>ь</w:t>
            </w:r>
            <w:r w:rsidRPr="006F6107">
              <w:rPr>
                <w:b/>
                <w:sz w:val="22"/>
                <w:szCs w:val="22"/>
              </w:rPr>
              <w:t>тат реализации основного мер</w:t>
            </w:r>
            <w:r w:rsidRPr="006F6107">
              <w:rPr>
                <w:b/>
                <w:sz w:val="22"/>
                <w:szCs w:val="22"/>
              </w:rPr>
              <w:t>о</w:t>
            </w:r>
            <w:r w:rsidRPr="006F6107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3254" w:type="dxa"/>
            <w:vMerge w:val="restart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Целевые показатели</w:t>
            </w:r>
            <w:r>
              <w:rPr>
                <w:b/>
                <w:sz w:val="22"/>
                <w:szCs w:val="22"/>
              </w:rPr>
              <w:t>,</w:t>
            </w:r>
            <w:r w:rsidRPr="006F6107">
              <w:rPr>
                <w:b/>
                <w:sz w:val="22"/>
                <w:szCs w:val="22"/>
              </w:rPr>
              <w:t xml:space="preserve"> на до</w:t>
            </w:r>
            <w:r w:rsidRPr="006F6107">
              <w:rPr>
                <w:b/>
                <w:sz w:val="22"/>
                <w:szCs w:val="22"/>
              </w:rPr>
              <w:t>с</w:t>
            </w:r>
            <w:r w:rsidRPr="006F6107">
              <w:rPr>
                <w:b/>
                <w:sz w:val="22"/>
                <w:szCs w:val="22"/>
              </w:rPr>
              <w:t>тижение которых оказывае</w:t>
            </w:r>
            <w:r w:rsidRPr="006F6107">
              <w:rPr>
                <w:b/>
                <w:sz w:val="22"/>
                <w:szCs w:val="22"/>
              </w:rPr>
              <w:t>т</w:t>
            </w:r>
            <w:r w:rsidRPr="006F6107">
              <w:rPr>
                <w:b/>
                <w:sz w:val="22"/>
                <w:szCs w:val="22"/>
              </w:rPr>
              <w:t>ся влияние</w:t>
            </w:r>
          </w:p>
        </w:tc>
      </w:tr>
      <w:tr w:rsidR="00362CBE" w:rsidRPr="006F6107" w:rsidTr="00362CBE">
        <w:tc>
          <w:tcPr>
            <w:tcW w:w="675" w:type="dxa"/>
            <w:vMerge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6" w:type="dxa"/>
            <w:vMerge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454FF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 xml:space="preserve">начало </w:t>
            </w:r>
          </w:p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Align w:val="center"/>
          </w:tcPr>
          <w:p w:rsidR="00A454FF" w:rsidRDefault="00A454FF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362CBE" w:rsidRPr="006F6107">
              <w:rPr>
                <w:b/>
                <w:sz w:val="22"/>
                <w:szCs w:val="22"/>
              </w:rPr>
              <w:t>кончания</w:t>
            </w:r>
          </w:p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 xml:space="preserve"> реализации</w:t>
            </w:r>
          </w:p>
        </w:tc>
        <w:tc>
          <w:tcPr>
            <w:tcW w:w="1991" w:type="dxa"/>
            <w:vMerge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54" w:type="dxa"/>
            <w:vMerge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362CBE" w:rsidRPr="006F6107" w:rsidTr="00362CBE">
        <w:tc>
          <w:tcPr>
            <w:tcW w:w="675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6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 w:rsidRPr="006F6107">
              <w:rPr>
                <w:sz w:val="22"/>
                <w:szCs w:val="22"/>
              </w:rPr>
              <w:t>Участие в областном конкурсе муниципал</w:t>
            </w:r>
            <w:r w:rsidRPr="006F6107">
              <w:rPr>
                <w:sz w:val="22"/>
                <w:szCs w:val="22"/>
              </w:rPr>
              <w:t>ь</w:t>
            </w:r>
            <w:r w:rsidRPr="006F6107">
              <w:rPr>
                <w:sz w:val="22"/>
                <w:szCs w:val="22"/>
              </w:rPr>
              <w:t>ных программ по обе</w:t>
            </w:r>
            <w:r w:rsidRPr="006F6107">
              <w:rPr>
                <w:sz w:val="22"/>
                <w:szCs w:val="22"/>
              </w:rPr>
              <w:t>с</w:t>
            </w:r>
            <w:r w:rsidRPr="006F6107">
              <w:rPr>
                <w:sz w:val="22"/>
                <w:szCs w:val="22"/>
              </w:rPr>
              <w:t>печению жильём мол</w:t>
            </w:r>
            <w:r w:rsidRPr="006F6107">
              <w:rPr>
                <w:sz w:val="22"/>
                <w:szCs w:val="22"/>
              </w:rPr>
              <w:t>о</w:t>
            </w:r>
            <w:r w:rsidRPr="006F6107">
              <w:rPr>
                <w:sz w:val="22"/>
                <w:szCs w:val="22"/>
              </w:rPr>
              <w:t>дых семей</w:t>
            </w:r>
          </w:p>
        </w:tc>
        <w:tc>
          <w:tcPr>
            <w:tcW w:w="1838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 w:rsidRPr="006F6107">
              <w:rPr>
                <w:sz w:val="22"/>
                <w:szCs w:val="22"/>
              </w:rPr>
              <w:t>Управление культуры, спо</w:t>
            </w:r>
            <w:r w:rsidRPr="006F6107">
              <w:rPr>
                <w:sz w:val="22"/>
                <w:szCs w:val="22"/>
              </w:rPr>
              <w:t>р</w:t>
            </w:r>
            <w:r w:rsidRPr="006F6107">
              <w:rPr>
                <w:sz w:val="22"/>
                <w:szCs w:val="22"/>
              </w:rPr>
              <w:t>та и молодёжной политики адм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нистрации Та</w:t>
            </w:r>
            <w:r w:rsidRPr="006F6107">
              <w:rPr>
                <w:sz w:val="22"/>
                <w:szCs w:val="22"/>
              </w:rPr>
              <w:t>й</w:t>
            </w:r>
            <w:r w:rsidRPr="006F6107">
              <w:rPr>
                <w:sz w:val="22"/>
                <w:szCs w:val="22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 w:rsidRPr="006F6107">
              <w:rPr>
                <w:sz w:val="22"/>
                <w:szCs w:val="22"/>
              </w:rPr>
              <w:t>Ежегодно по согл</w:t>
            </w:r>
            <w:r w:rsidRPr="006F6107">
              <w:rPr>
                <w:sz w:val="22"/>
                <w:szCs w:val="22"/>
              </w:rPr>
              <w:t>а</w:t>
            </w:r>
            <w:r w:rsidRPr="006F6107">
              <w:rPr>
                <w:sz w:val="22"/>
                <w:szCs w:val="22"/>
              </w:rPr>
              <w:t>сованию с мин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стерством по физ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ческой культуре, спорту и молодё</w:t>
            </w:r>
            <w:r w:rsidRPr="006F6107">
              <w:rPr>
                <w:sz w:val="22"/>
                <w:szCs w:val="22"/>
              </w:rPr>
              <w:t>ж</w:t>
            </w:r>
            <w:r w:rsidRPr="006F6107">
              <w:rPr>
                <w:sz w:val="22"/>
                <w:szCs w:val="22"/>
              </w:rPr>
              <w:t>ной политике И</w:t>
            </w:r>
            <w:r w:rsidRPr="006F6107">
              <w:rPr>
                <w:sz w:val="22"/>
                <w:szCs w:val="22"/>
              </w:rPr>
              <w:t>р</w:t>
            </w:r>
            <w:r w:rsidRPr="006F6107">
              <w:rPr>
                <w:sz w:val="22"/>
                <w:szCs w:val="22"/>
              </w:rPr>
              <w:t>кутской области</w:t>
            </w:r>
          </w:p>
        </w:tc>
        <w:tc>
          <w:tcPr>
            <w:tcW w:w="2126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 w:rsidRPr="006F6107">
              <w:rPr>
                <w:sz w:val="22"/>
                <w:szCs w:val="22"/>
              </w:rPr>
              <w:t>Ежегодно по согл</w:t>
            </w:r>
            <w:r w:rsidRPr="006F6107">
              <w:rPr>
                <w:sz w:val="22"/>
                <w:szCs w:val="22"/>
              </w:rPr>
              <w:t>а</w:t>
            </w:r>
            <w:r w:rsidRPr="006F6107">
              <w:rPr>
                <w:sz w:val="22"/>
                <w:szCs w:val="22"/>
              </w:rPr>
              <w:t>сованию с мин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стерством по физ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ческой культуре, спорту и молодё</w:t>
            </w:r>
            <w:r w:rsidRPr="006F6107">
              <w:rPr>
                <w:sz w:val="22"/>
                <w:szCs w:val="22"/>
              </w:rPr>
              <w:t>ж</w:t>
            </w:r>
            <w:r w:rsidRPr="006F6107">
              <w:rPr>
                <w:sz w:val="22"/>
                <w:szCs w:val="22"/>
              </w:rPr>
              <w:t>ной политике И</w:t>
            </w:r>
            <w:r w:rsidRPr="006F6107">
              <w:rPr>
                <w:sz w:val="22"/>
                <w:szCs w:val="22"/>
              </w:rPr>
              <w:t>р</w:t>
            </w:r>
            <w:r w:rsidRPr="006F6107">
              <w:rPr>
                <w:sz w:val="22"/>
                <w:szCs w:val="22"/>
              </w:rPr>
              <w:t>кутской области</w:t>
            </w:r>
          </w:p>
        </w:tc>
        <w:tc>
          <w:tcPr>
            <w:tcW w:w="1991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 w:rsidRPr="006F6107">
              <w:rPr>
                <w:sz w:val="22"/>
                <w:szCs w:val="22"/>
              </w:rPr>
              <w:t>Привлечение д</w:t>
            </w:r>
            <w:r w:rsidRPr="006F6107">
              <w:rPr>
                <w:sz w:val="22"/>
                <w:szCs w:val="22"/>
              </w:rPr>
              <w:t>е</w:t>
            </w:r>
            <w:r w:rsidRPr="006F6107">
              <w:rPr>
                <w:sz w:val="22"/>
                <w:szCs w:val="22"/>
              </w:rPr>
              <w:t>нежных средств федерального и областного бю</w:t>
            </w:r>
            <w:r w:rsidRPr="006F6107">
              <w:rPr>
                <w:sz w:val="22"/>
                <w:szCs w:val="22"/>
              </w:rPr>
              <w:t>д</w:t>
            </w:r>
            <w:r w:rsidRPr="006F6107">
              <w:rPr>
                <w:sz w:val="22"/>
                <w:szCs w:val="22"/>
              </w:rPr>
              <w:t>жетов для увел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чения количества семей получа</w:t>
            </w:r>
            <w:r w:rsidRPr="006F6107">
              <w:rPr>
                <w:sz w:val="22"/>
                <w:szCs w:val="22"/>
              </w:rPr>
              <w:t>ю</w:t>
            </w:r>
            <w:r w:rsidRPr="006F6107">
              <w:rPr>
                <w:sz w:val="22"/>
                <w:szCs w:val="22"/>
              </w:rPr>
              <w:t xml:space="preserve">щих социальные выплаты. </w:t>
            </w:r>
          </w:p>
        </w:tc>
        <w:tc>
          <w:tcPr>
            <w:tcW w:w="3254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F6107">
              <w:rPr>
                <w:sz w:val="22"/>
                <w:szCs w:val="22"/>
              </w:rPr>
              <w:t>оличество молодых семей, улучшивших жилищные усл</w:t>
            </w:r>
            <w:r w:rsidRPr="006F6107">
              <w:rPr>
                <w:sz w:val="22"/>
                <w:szCs w:val="22"/>
              </w:rPr>
              <w:t>о</w:t>
            </w:r>
            <w:r w:rsidRPr="006F6107">
              <w:rPr>
                <w:sz w:val="22"/>
                <w:szCs w:val="22"/>
              </w:rPr>
              <w:t>вия в результате реализации мероприятий Программы;</w:t>
            </w:r>
          </w:p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F6107">
              <w:rPr>
                <w:sz w:val="22"/>
                <w:szCs w:val="22"/>
              </w:rPr>
              <w:t>оличество квадратных метров приобретённых в собственность молодых семей в ходе реализ</w:t>
            </w:r>
            <w:r w:rsidRPr="006F6107">
              <w:rPr>
                <w:sz w:val="22"/>
                <w:szCs w:val="22"/>
              </w:rPr>
              <w:t>а</w:t>
            </w:r>
            <w:r w:rsidRPr="006F6107">
              <w:rPr>
                <w:sz w:val="22"/>
                <w:szCs w:val="22"/>
              </w:rPr>
              <w:t>ции мероприятий Программы</w:t>
            </w:r>
          </w:p>
        </w:tc>
      </w:tr>
      <w:tr w:rsidR="00362CBE" w:rsidRPr="006F6107" w:rsidTr="00362CBE">
        <w:tc>
          <w:tcPr>
            <w:tcW w:w="675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F610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86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 w:rsidRPr="006F6107">
              <w:rPr>
                <w:sz w:val="22"/>
                <w:szCs w:val="22"/>
              </w:rPr>
              <w:t>Предоста</w:t>
            </w:r>
            <w:r>
              <w:rPr>
                <w:sz w:val="22"/>
                <w:szCs w:val="22"/>
              </w:rPr>
              <w:t>в</w:t>
            </w:r>
            <w:r w:rsidRPr="006F6107">
              <w:rPr>
                <w:sz w:val="22"/>
                <w:szCs w:val="22"/>
              </w:rPr>
              <w:t>ление соц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альных выплат молодым семьям</w:t>
            </w:r>
          </w:p>
        </w:tc>
        <w:tc>
          <w:tcPr>
            <w:tcW w:w="1838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 w:rsidRPr="006F6107">
              <w:rPr>
                <w:sz w:val="22"/>
                <w:szCs w:val="22"/>
              </w:rPr>
              <w:t>Управление культуры, спо</w:t>
            </w:r>
            <w:r w:rsidRPr="006F6107">
              <w:rPr>
                <w:sz w:val="22"/>
                <w:szCs w:val="22"/>
              </w:rPr>
              <w:t>р</w:t>
            </w:r>
            <w:r w:rsidRPr="006F6107">
              <w:rPr>
                <w:sz w:val="22"/>
                <w:szCs w:val="22"/>
              </w:rPr>
              <w:t>та и молодёжной политики адм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нистрации Та</w:t>
            </w:r>
            <w:r w:rsidRPr="006F6107">
              <w:rPr>
                <w:sz w:val="22"/>
                <w:szCs w:val="22"/>
              </w:rPr>
              <w:t>й</w:t>
            </w:r>
            <w:r w:rsidRPr="006F6107">
              <w:rPr>
                <w:sz w:val="22"/>
                <w:szCs w:val="22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6F6107">
              <w:rPr>
                <w:sz w:val="22"/>
                <w:szCs w:val="22"/>
              </w:rPr>
              <w:t>2014 год</w:t>
            </w:r>
          </w:p>
        </w:tc>
        <w:tc>
          <w:tcPr>
            <w:tcW w:w="2126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F6ACD">
              <w:rPr>
                <w:sz w:val="22"/>
                <w:szCs w:val="22"/>
              </w:rPr>
              <w:t>2018 год</w:t>
            </w:r>
          </w:p>
        </w:tc>
        <w:tc>
          <w:tcPr>
            <w:tcW w:w="1991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 w:rsidRPr="006F6107">
              <w:rPr>
                <w:sz w:val="22"/>
                <w:szCs w:val="22"/>
              </w:rPr>
              <w:t>Улучшение ж</w:t>
            </w:r>
            <w:r w:rsidRPr="006F6107">
              <w:rPr>
                <w:sz w:val="22"/>
                <w:szCs w:val="22"/>
              </w:rPr>
              <w:t>и</w:t>
            </w:r>
            <w:r w:rsidRPr="006F6107">
              <w:rPr>
                <w:sz w:val="22"/>
                <w:szCs w:val="22"/>
              </w:rPr>
              <w:t>лищных условий молодых семей</w:t>
            </w:r>
          </w:p>
        </w:tc>
        <w:tc>
          <w:tcPr>
            <w:tcW w:w="3254" w:type="dxa"/>
            <w:vAlign w:val="center"/>
          </w:tcPr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F6107">
              <w:rPr>
                <w:sz w:val="22"/>
                <w:szCs w:val="22"/>
              </w:rPr>
              <w:t>оличество молодых семей, улучшивших жилищные усл</w:t>
            </w:r>
            <w:r w:rsidRPr="006F6107">
              <w:rPr>
                <w:sz w:val="22"/>
                <w:szCs w:val="22"/>
              </w:rPr>
              <w:t>о</w:t>
            </w:r>
            <w:r w:rsidRPr="006F6107">
              <w:rPr>
                <w:sz w:val="22"/>
                <w:szCs w:val="22"/>
              </w:rPr>
              <w:t>вия в результате реализации мероприятий Программы;</w:t>
            </w:r>
          </w:p>
          <w:p w:rsidR="00362CBE" w:rsidRPr="006F6107" w:rsidRDefault="00362CBE" w:rsidP="00362CBE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F6107">
              <w:rPr>
                <w:sz w:val="22"/>
                <w:szCs w:val="22"/>
              </w:rPr>
              <w:t>оличество квадратных метров приобретённых в собственность молодых семей в ходе реализ</w:t>
            </w:r>
            <w:r w:rsidRPr="006F6107">
              <w:rPr>
                <w:sz w:val="22"/>
                <w:szCs w:val="22"/>
              </w:rPr>
              <w:t>а</w:t>
            </w:r>
            <w:r w:rsidRPr="006F6107">
              <w:rPr>
                <w:sz w:val="22"/>
                <w:szCs w:val="22"/>
              </w:rPr>
              <w:t>ции мероприятий Программы</w:t>
            </w:r>
          </w:p>
        </w:tc>
      </w:tr>
    </w:tbl>
    <w:p w:rsidR="003816AB" w:rsidRPr="00846E5A" w:rsidRDefault="003816AB" w:rsidP="003816AB">
      <w:pPr>
        <w:jc w:val="center"/>
        <w:rPr>
          <w:b/>
        </w:rPr>
      </w:pPr>
    </w:p>
    <w:p w:rsidR="003816AB" w:rsidRDefault="00362CBE" w:rsidP="003816AB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".</w:t>
      </w:r>
    </w:p>
    <w:p w:rsidR="003816AB" w:rsidRDefault="003816AB" w:rsidP="003816AB">
      <w:pPr>
        <w:spacing w:line="240" w:lineRule="atLeast"/>
        <w:jc w:val="right"/>
        <w:rPr>
          <w:szCs w:val="24"/>
        </w:rPr>
      </w:pPr>
    </w:p>
    <w:p w:rsidR="003816AB" w:rsidRDefault="003816AB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t>Приложение 3</w:t>
      </w:r>
    </w:p>
    <w:p w:rsidR="003816AB" w:rsidRDefault="003816AB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3816AB" w:rsidRDefault="003816AB" w:rsidP="003816AB">
      <w:pPr>
        <w:spacing w:line="240" w:lineRule="atLeast"/>
        <w:jc w:val="right"/>
        <w:rPr>
          <w:szCs w:val="24"/>
        </w:rPr>
      </w:pPr>
      <w:r>
        <w:rPr>
          <w:szCs w:val="24"/>
        </w:rPr>
        <w:t>от "____" ______________2015 г. № _____</w:t>
      </w:r>
    </w:p>
    <w:p w:rsidR="0012460F" w:rsidRDefault="0012460F" w:rsidP="000D7650"/>
    <w:p w:rsidR="003816AB" w:rsidRPr="00F722FD" w:rsidRDefault="003816AB" w:rsidP="003816AB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"</w:t>
      </w:r>
      <w:r w:rsidRPr="00F722FD">
        <w:rPr>
          <w:szCs w:val="24"/>
        </w:rPr>
        <w:t>Приложение 3</w:t>
      </w:r>
    </w:p>
    <w:p w:rsidR="003816AB" w:rsidRPr="00F722FD" w:rsidRDefault="003816AB" w:rsidP="003816AB">
      <w:pPr>
        <w:spacing w:line="240" w:lineRule="atLeast"/>
        <w:jc w:val="right"/>
        <w:rPr>
          <w:szCs w:val="24"/>
        </w:rPr>
      </w:pPr>
      <w:r w:rsidRPr="00F722FD">
        <w:rPr>
          <w:szCs w:val="24"/>
        </w:rPr>
        <w:t xml:space="preserve">к муниципальной программе </w:t>
      </w:r>
    </w:p>
    <w:p w:rsidR="003816AB" w:rsidRPr="00F722FD" w:rsidRDefault="003816AB" w:rsidP="003816AB">
      <w:pPr>
        <w:spacing w:line="240" w:lineRule="atLeast"/>
        <w:jc w:val="right"/>
        <w:rPr>
          <w:szCs w:val="24"/>
        </w:rPr>
      </w:pPr>
      <w:r w:rsidRPr="00F722FD">
        <w:rPr>
          <w:szCs w:val="24"/>
        </w:rPr>
        <w:t>муниципального образования "Тайшетский район"</w:t>
      </w:r>
    </w:p>
    <w:p w:rsidR="003816AB" w:rsidRPr="00F722FD" w:rsidRDefault="003816AB" w:rsidP="003816AB">
      <w:pPr>
        <w:spacing w:line="240" w:lineRule="atLeast"/>
        <w:jc w:val="right"/>
        <w:rPr>
          <w:szCs w:val="24"/>
        </w:rPr>
      </w:pPr>
      <w:r w:rsidRPr="00F722FD">
        <w:rPr>
          <w:szCs w:val="24"/>
        </w:rPr>
        <w:t>"Молодым семьям – доступное жильё"</w:t>
      </w:r>
    </w:p>
    <w:p w:rsidR="003816AB" w:rsidRPr="00B94AA6" w:rsidRDefault="003816AB" w:rsidP="003816AB">
      <w:pPr>
        <w:spacing w:line="240" w:lineRule="atLeast"/>
        <w:jc w:val="right"/>
        <w:rPr>
          <w:sz w:val="20"/>
        </w:rPr>
      </w:pPr>
    </w:p>
    <w:p w:rsidR="003816AB" w:rsidRDefault="003816AB" w:rsidP="003816AB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3816AB" w:rsidRPr="004024CB" w:rsidRDefault="003816AB" w:rsidP="003816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024CB">
        <w:rPr>
          <w:b/>
          <w:bCs/>
          <w:szCs w:val="24"/>
        </w:rPr>
        <w:t xml:space="preserve">РЕСУРСНОЕ  ОБЕСПЕЧЕНИЕ РЕАЛИЗАЦИИ  </w:t>
      </w:r>
    </w:p>
    <w:p w:rsidR="003816AB" w:rsidRPr="004024CB" w:rsidRDefault="003816AB" w:rsidP="003816AB">
      <w:pPr>
        <w:autoSpaceDE w:val="0"/>
        <w:autoSpaceDN w:val="0"/>
        <w:adjustRightInd w:val="0"/>
        <w:jc w:val="center"/>
        <w:rPr>
          <w:b/>
          <w:szCs w:val="24"/>
        </w:rPr>
      </w:pPr>
      <w:r w:rsidRPr="004024CB">
        <w:rPr>
          <w:b/>
          <w:bCs/>
          <w:szCs w:val="24"/>
        </w:rPr>
        <w:t xml:space="preserve">муниципальной программы </w:t>
      </w:r>
      <w:r w:rsidRPr="004024CB">
        <w:rPr>
          <w:b/>
          <w:szCs w:val="24"/>
        </w:rPr>
        <w:t xml:space="preserve">муниципального образования "Тайшетский район" </w:t>
      </w:r>
    </w:p>
    <w:p w:rsidR="003816AB" w:rsidRDefault="003816AB" w:rsidP="003816AB">
      <w:pPr>
        <w:autoSpaceDE w:val="0"/>
        <w:autoSpaceDN w:val="0"/>
        <w:adjustRightInd w:val="0"/>
        <w:jc w:val="center"/>
        <w:rPr>
          <w:b/>
          <w:szCs w:val="24"/>
        </w:rPr>
      </w:pPr>
      <w:r w:rsidRPr="004024CB">
        <w:rPr>
          <w:b/>
          <w:szCs w:val="24"/>
        </w:rPr>
        <w:t>"Молодым семьям – доступное жильё" на 2014 – 201</w:t>
      </w:r>
      <w:r>
        <w:rPr>
          <w:b/>
          <w:szCs w:val="24"/>
        </w:rPr>
        <w:t>8</w:t>
      </w:r>
      <w:r w:rsidRPr="004024CB">
        <w:rPr>
          <w:b/>
          <w:szCs w:val="24"/>
        </w:rPr>
        <w:t xml:space="preserve"> годы</w:t>
      </w:r>
    </w:p>
    <w:p w:rsidR="003816AB" w:rsidRDefault="003816AB" w:rsidP="003816AB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8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3232"/>
        <w:gridCol w:w="1974"/>
        <w:gridCol w:w="1529"/>
        <w:gridCol w:w="1721"/>
        <w:gridCol w:w="1575"/>
        <w:gridCol w:w="1675"/>
        <w:gridCol w:w="1675"/>
      </w:tblGrid>
      <w:tr w:rsidR="003816AB" w:rsidRPr="00BF6ACD" w:rsidTr="00362CBE">
        <w:trPr>
          <w:trHeight w:val="442"/>
          <w:jc w:val="center"/>
        </w:trPr>
        <w:tc>
          <w:tcPr>
            <w:tcW w:w="2438" w:type="dxa"/>
            <w:vMerge w:val="restart"/>
            <w:vAlign w:val="center"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Ответственный и</w:t>
            </w:r>
            <w:r w:rsidRPr="00BF6ACD">
              <w:rPr>
                <w:szCs w:val="24"/>
              </w:rPr>
              <w:t>с</w:t>
            </w:r>
            <w:r w:rsidRPr="00BF6ACD">
              <w:rPr>
                <w:szCs w:val="24"/>
              </w:rPr>
              <w:t>полнитель</w:t>
            </w:r>
          </w:p>
        </w:tc>
        <w:tc>
          <w:tcPr>
            <w:tcW w:w="3232" w:type="dxa"/>
            <w:vMerge w:val="restart"/>
            <w:vAlign w:val="center"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  <w:r w:rsidRPr="00BF6ACD">
              <w:rPr>
                <w:szCs w:val="24"/>
              </w:rPr>
              <w:t>Источник финансирования</w:t>
            </w:r>
          </w:p>
        </w:tc>
        <w:tc>
          <w:tcPr>
            <w:tcW w:w="10149" w:type="dxa"/>
            <w:gridSpan w:val="6"/>
            <w:vAlign w:val="center"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Объем финансирования, тыс. руб.</w:t>
            </w:r>
          </w:p>
        </w:tc>
      </w:tr>
      <w:tr w:rsidR="003816AB" w:rsidRPr="00BF6ACD" w:rsidTr="00362CBE">
        <w:trPr>
          <w:trHeight w:val="493"/>
          <w:jc w:val="center"/>
        </w:trPr>
        <w:tc>
          <w:tcPr>
            <w:tcW w:w="2438" w:type="dxa"/>
            <w:vMerge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3232" w:type="dxa"/>
            <w:vMerge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 xml:space="preserve">за весь период    </w:t>
            </w:r>
            <w:r w:rsidRPr="00BF6ACD">
              <w:rPr>
                <w:szCs w:val="24"/>
              </w:rPr>
              <w:br/>
              <w:t xml:space="preserve"> реализации  </w:t>
            </w:r>
            <w:r w:rsidRPr="00BF6ACD">
              <w:rPr>
                <w:szCs w:val="24"/>
              </w:rPr>
              <w:br/>
              <w:t>муниципальной</w:t>
            </w:r>
            <w:r w:rsidRPr="00BF6ACD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8175" w:type="dxa"/>
            <w:gridSpan w:val="5"/>
            <w:vAlign w:val="center"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в том числе по годам:</w:t>
            </w:r>
          </w:p>
        </w:tc>
      </w:tr>
      <w:tr w:rsidR="003816AB" w:rsidRPr="00BF6ACD" w:rsidTr="00362CBE">
        <w:trPr>
          <w:trHeight w:val="613"/>
          <w:jc w:val="center"/>
        </w:trPr>
        <w:tc>
          <w:tcPr>
            <w:tcW w:w="2438" w:type="dxa"/>
            <w:vMerge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3232" w:type="dxa"/>
            <w:vMerge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</w:p>
        </w:tc>
        <w:tc>
          <w:tcPr>
            <w:tcW w:w="1974" w:type="dxa"/>
            <w:vMerge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2014</w:t>
            </w:r>
          </w:p>
        </w:tc>
        <w:tc>
          <w:tcPr>
            <w:tcW w:w="1721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2015</w:t>
            </w:r>
          </w:p>
        </w:tc>
        <w:tc>
          <w:tcPr>
            <w:tcW w:w="15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2016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2017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2018</w:t>
            </w:r>
          </w:p>
        </w:tc>
      </w:tr>
      <w:tr w:rsidR="003816AB" w:rsidRPr="00BF6ACD" w:rsidTr="00362CBE">
        <w:trPr>
          <w:trHeight w:val="304"/>
          <w:jc w:val="center"/>
        </w:trPr>
        <w:tc>
          <w:tcPr>
            <w:tcW w:w="2438" w:type="dxa"/>
            <w:vMerge w:val="restart"/>
          </w:tcPr>
          <w:p w:rsidR="003816AB" w:rsidRPr="00BF6ACD" w:rsidRDefault="003816AB" w:rsidP="00362CBE">
            <w:pPr>
              <w:pStyle w:val="af1"/>
              <w:jc w:val="center"/>
              <w:rPr>
                <w:szCs w:val="24"/>
              </w:rPr>
            </w:pPr>
            <w:r w:rsidRPr="00BF6ACD">
              <w:rPr>
                <w:szCs w:val="24"/>
              </w:rPr>
              <w:t>Управление культ</w:t>
            </w:r>
            <w:r w:rsidRPr="00BF6ACD">
              <w:rPr>
                <w:szCs w:val="24"/>
              </w:rPr>
              <w:t>у</w:t>
            </w:r>
            <w:r w:rsidRPr="00BF6ACD">
              <w:rPr>
                <w:szCs w:val="24"/>
              </w:rPr>
              <w:t>ры, спорта и мол</w:t>
            </w:r>
            <w:r w:rsidRPr="00BF6ACD">
              <w:rPr>
                <w:szCs w:val="24"/>
              </w:rPr>
              <w:t>о</w:t>
            </w:r>
            <w:r w:rsidRPr="00BF6ACD">
              <w:rPr>
                <w:szCs w:val="24"/>
              </w:rPr>
              <w:t>дёжной политики администрации Та</w:t>
            </w:r>
            <w:r w:rsidRPr="00BF6ACD">
              <w:rPr>
                <w:szCs w:val="24"/>
              </w:rPr>
              <w:t>й</w:t>
            </w:r>
            <w:r w:rsidRPr="00BF6ACD">
              <w:rPr>
                <w:szCs w:val="24"/>
              </w:rPr>
              <w:t>шетского района</w:t>
            </w:r>
          </w:p>
        </w:tc>
        <w:tc>
          <w:tcPr>
            <w:tcW w:w="3232" w:type="dxa"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  <w:r w:rsidRPr="00BF6ACD">
              <w:rPr>
                <w:szCs w:val="24"/>
              </w:rPr>
              <w:t>Всего, в том числе:</w:t>
            </w:r>
          </w:p>
        </w:tc>
        <w:tc>
          <w:tcPr>
            <w:tcW w:w="1974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66 943,50</w:t>
            </w:r>
          </w:p>
          <w:p w:rsidR="003816AB" w:rsidRPr="00BF6ACD" w:rsidRDefault="003816AB" w:rsidP="00362CBE">
            <w:pPr>
              <w:widowControl w:val="0"/>
              <w:jc w:val="center"/>
              <w:outlineLvl w:val="4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13 821,30</w:t>
            </w:r>
          </w:p>
        </w:tc>
        <w:tc>
          <w:tcPr>
            <w:tcW w:w="1721" w:type="dxa"/>
            <w:vAlign w:val="center"/>
          </w:tcPr>
          <w:p w:rsidR="003816AB" w:rsidRPr="00BF6ACD" w:rsidRDefault="003816AB" w:rsidP="00362CBE">
            <w:pPr>
              <w:widowControl w:val="0"/>
              <w:jc w:val="center"/>
              <w:outlineLvl w:val="4"/>
            </w:pPr>
            <w:r w:rsidRPr="00BF6ACD">
              <w:t>13 342,20</w:t>
            </w:r>
          </w:p>
        </w:tc>
        <w:tc>
          <w:tcPr>
            <w:tcW w:w="15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13 260,00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13 260,00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13 260,00</w:t>
            </w:r>
          </w:p>
        </w:tc>
      </w:tr>
      <w:tr w:rsidR="003816AB" w:rsidRPr="00BF6ACD" w:rsidTr="00362CBE">
        <w:trPr>
          <w:trHeight w:val="347"/>
          <w:jc w:val="center"/>
        </w:trPr>
        <w:tc>
          <w:tcPr>
            <w:tcW w:w="2438" w:type="dxa"/>
            <w:vMerge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</w:p>
        </w:tc>
        <w:tc>
          <w:tcPr>
            <w:tcW w:w="3232" w:type="dxa"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  <w:r w:rsidRPr="00BF6ACD">
              <w:rPr>
                <w:szCs w:val="24"/>
              </w:rPr>
              <w:t xml:space="preserve">Федеральный бюджет </w:t>
            </w:r>
          </w:p>
        </w:tc>
        <w:tc>
          <w:tcPr>
            <w:tcW w:w="1974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1 216,80</w:t>
            </w:r>
          </w:p>
        </w:tc>
        <w:tc>
          <w:tcPr>
            <w:tcW w:w="1529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1 216,80</w:t>
            </w:r>
          </w:p>
        </w:tc>
        <w:tc>
          <w:tcPr>
            <w:tcW w:w="1721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0,00</w:t>
            </w:r>
          </w:p>
        </w:tc>
        <w:tc>
          <w:tcPr>
            <w:tcW w:w="15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0,00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0,00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0,00</w:t>
            </w:r>
          </w:p>
        </w:tc>
      </w:tr>
      <w:tr w:rsidR="003816AB" w:rsidRPr="00BF6ACD" w:rsidTr="00362CBE">
        <w:trPr>
          <w:trHeight w:val="369"/>
          <w:jc w:val="center"/>
        </w:trPr>
        <w:tc>
          <w:tcPr>
            <w:tcW w:w="2438" w:type="dxa"/>
            <w:vMerge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</w:p>
        </w:tc>
        <w:tc>
          <w:tcPr>
            <w:tcW w:w="3232" w:type="dxa"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  <w:r w:rsidRPr="00BF6ACD">
              <w:rPr>
                <w:szCs w:val="24"/>
              </w:rPr>
              <w:t xml:space="preserve">Областной бюджет </w:t>
            </w:r>
          </w:p>
        </w:tc>
        <w:tc>
          <w:tcPr>
            <w:tcW w:w="1974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2 360,70</w:t>
            </w:r>
          </w:p>
        </w:tc>
        <w:tc>
          <w:tcPr>
            <w:tcW w:w="1529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1 633, 50</w:t>
            </w:r>
          </w:p>
        </w:tc>
        <w:tc>
          <w:tcPr>
            <w:tcW w:w="1721" w:type="dxa"/>
            <w:vAlign w:val="center"/>
          </w:tcPr>
          <w:p w:rsidR="003816AB" w:rsidRPr="00BF6ACD" w:rsidRDefault="003816AB" w:rsidP="00362CBE">
            <w:pPr>
              <w:widowControl w:val="0"/>
              <w:jc w:val="center"/>
              <w:outlineLvl w:val="4"/>
            </w:pPr>
            <w:r w:rsidRPr="00BF6ACD">
              <w:t>727,20</w:t>
            </w:r>
          </w:p>
        </w:tc>
        <w:tc>
          <w:tcPr>
            <w:tcW w:w="15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0,00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0,00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0,00</w:t>
            </w:r>
          </w:p>
        </w:tc>
      </w:tr>
      <w:tr w:rsidR="003816AB" w:rsidRPr="00BF6ACD" w:rsidTr="00362CBE">
        <w:trPr>
          <w:trHeight w:val="329"/>
          <w:jc w:val="center"/>
        </w:trPr>
        <w:tc>
          <w:tcPr>
            <w:tcW w:w="2438" w:type="dxa"/>
            <w:vMerge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</w:p>
        </w:tc>
        <w:tc>
          <w:tcPr>
            <w:tcW w:w="3232" w:type="dxa"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  <w:r w:rsidRPr="00BF6ACD">
              <w:rPr>
                <w:szCs w:val="24"/>
              </w:rPr>
              <w:t>Районный бюджет</w:t>
            </w:r>
          </w:p>
        </w:tc>
        <w:tc>
          <w:tcPr>
            <w:tcW w:w="1974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12 879,00</w:t>
            </w:r>
          </w:p>
        </w:tc>
        <w:tc>
          <w:tcPr>
            <w:tcW w:w="1529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2 400,00*</w:t>
            </w:r>
          </w:p>
        </w:tc>
        <w:tc>
          <w:tcPr>
            <w:tcW w:w="1721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2 523,00</w:t>
            </w:r>
          </w:p>
        </w:tc>
        <w:tc>
          <w:tcPr>
            <w:tcW w:w="15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2 652,00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2 652,00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2 652,00</w:t>
            </w:r>
          </w:p>
        </w:tc>
      </w:tr>
      <w:tr w:rsidR="003816AB" w:rsidRPr="006F7E57" w:rsidTr="00362CBE">
        <w:trPr>
          <w:trHeight w:val="313"/>
          <w:jc w:val="center"/>
        </w:trPr>
        <w:tc>
          <w:tcPr>
            <w:tcW w:w="2438" w:type="dxa"/>
            <w:vMerge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</w:p>
        </w:tc>
        <w:tc>
          <w:tcPr>
            <w:tcW w:w="3232" w:type="dxa"/>
          </w:tcPr>
          <w:p w:rsidR="003816AB" w:rsidRPr="00BF6ACD" w:rsidRDefault="003816AB" w:rsidP="00362CBE">
            <w:pPr>
              <w:pStyle w:val="af1"/>
              <w:rPr>
                <w:szCs w:val="24"/>
              </w:rPr>
            </w:pPr>
            <w:r w:rsidRPr="00BF6ACD">
              <w:rPr>
                <w:szCs w:val="24"/>
              </w:rPr>
              <w:t>Внебюджетные источники</w:t>
            </w:r>
          </w:p>
        </w:tc>
        <w:tc>
          <w:tcPr>
            <w:tcW w:w="1974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50 487,00</w:t>
            </w:r>
          </w:p>
        </w:tc>
        <w:tc>
          <w:tcPr>
            <w:tcW w:w="1529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8 571,00</w:t>
            </w:r>
          </w:p>
        </w:tc>
        <w:tc>
          <w:tcPr>
            <w:tcW w:w="1721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10 092,00</w:t>
            </w:r>
          </w:p>
        </w:tc>
        <w:tc>
          <w:tcPr>
            <w:tcW w:w="15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10 608,00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10 608,00</w:t>
            </w:r>
          </w:p>
        </w:tc>
        <w:tc>
          <w:tcPr>
            <w:tcW w:w="1675" w:type="dxa"/>
            <w:vAlign w:val="center"/>
          </w:tcPr>
          <w:p w:rsidR="003816AB" w:rsidRPr="00BF6ACD" w:rsidRDefault="003816AB" w:rsidP="00362CBE">
            <w:pPr>
              <w:pStyle w:val="af1"/>
              <w:jc w:val="center"/>
            </w:pPr>
            <w:r w:rsidRPr="00BF6ACD">
              <w:t>10 608,00</w:t>
            </w:r>
          </w:p>
        </w:tc>
      </w:tr>
    </w:tbl>
    <w:p w:rsidR="003816AB" w:rsidRPr="00CB3DEA" w:rsidRDefault="003816AB" w:rsidP="003816AB">
      <w:pPr>
        <w:autoSpaceDE w:val="0"/>
        <w:autoSpaceDN w:val="0"/>
        <w:adjustRightInd w:val="0"/>
        <w:ind w:left="709"/>
        <w:jc w:val="both"/>
        <w:rPr>
          <w:sz w:val="23"/>
          <w:szCs w:val="23"/>
        </w:rPr>
      </w:pPr>
      <w:r w:rsidRPr="00CB3DEA">
        <w:rPr>
          <w:sz w:val="23"/>
          <w:szCs w:val="23"/>
        </w:rPr>
        <w:t>Примечание: * - в том числе  608,4 тыс. рублей по обязательствам 2013 года.</w:t>
      </w:r>
    </w:p>
    <w:p w:rsidR="003816AB" w:rsidRDefault="00362CBE" w:rsidP="003816AB">
      <w:pPr>
        <w:jc w:val="right"/>
        <w:rPr>
          <w:szCs w:val="24"/>
        </w:rPr>
      </w:pPr>
      <w:r>
        <w:rPr>
          <w:szCs w:val="24"/>
        </w:rPr>
        <w:t>".</w:t>
      </w:r>
    </w:p>
    <w:p w:rsidR="0012460F" w:rsidRDefault="0012460F" w:rsidP="000D7650"/>
    <w:p w:rsidR="0012460F" w:rsidRDefault="0012460F" w:rsidP="000D7650"/>
    <w:p w:rsidR="0012460F" w:rsidRPr="004D1F6D" w:rsidRDefault="004D1F6D" w:rsidP="004D1F6D">
      <w:pPr>
        <w:rPr>
          <w:szCs w:val="24"/>
        </w:rPr>
      </w:pPr>
      <w:r w:rsidRPr="004D1F6D">
        <w:rPr>
          <w:szCs w:val="24"/>
        </w:rPr>
        <w:t xml:space="preserve">                        Руководитель аппарата администрации Тайшетского  района</w:t>
      </w:r>
      <w:r w:rsidRPr="004D1F6D">
        <w:rPr>
          <w:szCs w:val="24"/>
        </w:rPr>
        <w:tab/>
      </w:r>
      <w:r w:rsidRPr="004D1F6D">
        <w:rPr>
          <w:szCs w:val="24"/>
        </w:rPr>
        <w:tab/>
      </w:r>
      <w:r w:rsidRPr="004D1F6D">
        <w:rPr>
          <w:szCs w:val="24"/>
        </w:rPr>
        <w:tab/>
      </w:r>
      <w:r w:rsidRPr="004D1F6D">
        <w:rPr>
          <w:szCs w:val="24"/>
        </w:rPr>
        <w:tab/>
      </w:r>
      <w:r w:rsidRPr="004D1F6D">
        <w:rPr>
          <w:szCs w:val="24"/>
        </w:rPr>
        <w:tab/>
      </w:r>
      <w:r w:rsidRPr="004D1F6D">
        <w:rPr>
          <w:szCs w:val="24"/>
        </w:rPr>
        <w:tab/>
        <w:t xml:space="preserve">          О.Р. Сычева</w:t>
      </w:r>
    </w:p>
    <w:p w:rsidR="0012460F" w:rsidRDefault="0012460F" w:rsidP="000D7650"/>
    <w:p w:rsidR="0012460F" w:rsidRDefault="0012460F" w:rsidP="000D7650"/>
    <w:p w:rsidR="0012460F" w:rsidRDefault="0012460F" w:rsidP="000D7650"/>
    <w:p w:rsidR="00F05D94" w:rsidRDefault="00F05D94" w:rsidP="000D7650">
      <w:pPr>
        <w:sectPr w:rsidR="00F05D94" w:rsidSect="0012460F">
          <w:pgSz w:w="16838" w:h="11906" w:orient="landscape"/>
          <w:pgMar w:top="1276" w:right="851" w:bottom="851" w:left="567" w:header="709" w:footer="397" w:gutter="0"/>
          <w:cols w:space="708"/>
          <w:docGrid w:linePitch="360"/>
        </w:sectPr>
      </w:pPr>
    </w:p>
    <w:p w:rsidR="0012460F" w:rsidRDefault="0012460F" w:rsidP="000D7650"/>
    <w:p w:rsidR="0012460F" w:rsidRDefault="0012460F" w:rsidP="000D7650"/>
    <w:tbl>
      <w:tblPr>
        <w:tblW w:w="0" w:type="auto"/>
        <w:tblLook w:val="01E0"/>
      </w:tblPr>
      <w:tblGrid>
        <w:gridCol w:w="4785"/>
        <w:gridCol w:w="2404"/>
        <w:gridCol w:w="2382"/>
      </w:tblGrid>
      <w:tr w:rsidR="00C831C2" w:rsidRPr="0060493A" w:rsidTr="00C831C2">
        <w:tc>
          <w:tcPr>
            <w:tcW w:w="4785" w:type="dxa"/>
            <w:shd w:val="clear" w:color="auto" w:fill="auto"/>
          </w:tcPr>
          <w:p w:rsidR="00C831C2" w:rsidRPr="0060493A" w:rsidRDefault="00C831C2" w:rsidP="00C831C2">
            <w:pPr>
              <w:ind w:firstLine="600"/>
              <w:jc w:val="both"/>
              <w:rPr>
                <w:b/>
                <w:i/>
                <w:sz w:val="22"/>
                <w:szCs w:val="22"/>
              </w:rPr>
            </w:pPr>
            <w:r w:rsidRPr="0060493A">
              <w:rPr>
                <w:b/>
                <w:i/>
                <w:sz w:val="22"/>
                <w:szCs w:val="22"/>
              </w:rPr>
              <w:t xml:space="preserve">Подготовил: </w:t>
            </w:r>
          </w:p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C831C2" w:rsidP="00C831C2">
            <w:pPr>
              <w:rPr>
                <w:sz w:val="22"/>
                <w:szCs w:val="22"/>
              </w:rPr>
            </w:pPr>
          </w:p>
        </w:tc>
      </w:tr>
      <w:tr w:rsidR="00C831C2" w:rsidRPr="0060493A" w:rsidTr="00C831C2">
        <w:tc>
          <w:tcPr>
            <w:tcW w:w="4785" w:type="dxa"/>
            <w:shd w:val="clear" w:color="auto" w:fill="auto"/>
          </w:tcPr>
          <w:p w:rsidR="00C831C2" w:rsidRPr="0060493A" w:rsidRDefault="00C831C2" w:rsidP="00C831C2">
            <w:pPr>
              <w:outlineLvl w:val="0"/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Главный специалист по молодёжной политике Управления культуры, спорта и молодёжной политики администрации Тайшетского рай</w:t>
            </w:r>
            <w:r w:rsidR="00E05051">
              <w:rPr>
                <w:sz w:val="22"/>
                <w:szCs w:val="22"/>
              </w:rPr>
              <w:t xml:space="preserve">она </w:t>
            </w:r>
            <w:r w:rsidRPr="0060493A">
              <w:rPr>
                <w:sz w:val="22"/>
                <w:szCs w:val="22"/>
              </w:rPr>
              <w:t>"___" _______________ 201</w:t>
            </w:r>
            <w:r w:rsidR="00F501EA">
              <w:rPr>
                <w:sz w:val="22"/>
                <w:szCs w:val="22"/>
              </w:rPr>
              <w:t>5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С.А. Самбуева</w:t>
            </w:r>
          </w:p>
        </w:tc>
      </w:tr>
      <w:tr w:rsidR="00C831C2" w:rsidRPr="0060493A" w:rsidTr="00C831C2">
        <w:tc>
          <w:tcPr>
            <w:tcW w:w="4785" w:type="dxa"/>
            <w:shd w:val="clear" w:color="auto" w:fill="auto"/>
          </w:tcPr>
          <w:p w:rsidR="00C831C2" w:rsidRPr="0060493A" w:rsidRDefault="00C831C2" w:rsidP="00C831C2">
            <w:pPr>
              <w:ind w:firstLine="600"/>
              <w:jc w:val="both"/>
              <w:rPr>
                <w:b/>
                <w:i/>
                <w:sz w:val="22"/>
                <w:szCs w:val="22"/>
              </w:rPr>
            </w:pPr>
            <w:r w:rsidRPr="0060493A">
              <w:rPr>
                <w:b/>
                <w:i/>
                <w:sz w:val="22"/>
                <w:szCs w:val="22"/>
              </w:rPr>
              <w:t>Согласовано:</w:t>
            </w:r>
          </w:p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</w:tr>
      <w:tr w:rsidR="00C831C2" w:rsidRPr="0060493A" w:rsidTr="00C831C2">
        <w:tc>
          <w:tcPr>
            <w:tcW w:w="4785" w:type="dxa"/>
            <w:shd w:val="clear" w:color="auto" w:fill="auto"/>
          </w:tcPr>
          <w:p w:rsidR="00C831C2" w:rsidRDefault="00346F82" w:rsidP="00346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мэра Тайшетского района по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нансово-экономическим вопросам</w:t>
            </w:r>
          </w:p>
          <w:p w:rsidR="00346F82" w:rsidRDefault="00346F82" w:rsidP="00346F82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5</w:t>
            </w:r>
            <w:r w:rsidRPr="0060493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346F82" w:rsidRPr="0060493A" w:rsidRDefault="00346F82" w:rsidP="00346F82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346F82" w:rsidP="00C8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Н.Я. Ларионова</w:t>
            </w:r>
          </w:p>
        </w:tc>
      </w:tr>
      <w:tr w:rsidR="00C831C2" w:rsidRPr="0060493A" w:rsidTr="00C831C2">
        <w:tc>
          <w:tcPr>
            <w:tcW w:w="4785" w:type="dxa"/>
            <w:shd w:val="clear" w:color="auto" w:fill="auto"/>
          </w:tcPr>
          <w:p w:rsidR="00C002F4" w:rsidRDefault="00C002F4" w:rsidP="00F5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831C2" w:rsidRPr="0060493A">
              <w:rPr>
                <w:sz w:val="22"/>
                <w:szCs w:val="22"/>
              </w:rPr>
              <w:t>ачальник Финансового управления</w:t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администрации Тайшетского района</w:t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 w:rsidR="00F501EA">
              <w:rPr>
                <w:sz w:val="22"/>
                <w:szCs w:val="22"/>
              </w:rPr>
              <w:t>5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C002F4" w:rsidP="00C8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Т.М. Вахрушева</w:t>
            </w:r>
          </w:p>
        </w:tc>
      </w:tr>
      <w:tr w:rsidR="008926A6" w:rsidRPr="0060493A" w:rsidTr="00C831C2">
        <w:tc>
          <w:tcPr>
            <w:tcW w:w="4785" w:type="dxa"/>
            <w:shd w:val="clear" w:color="auto" w:fill="auto"/>
          </w:tcPr>
          <w:p w:rsidR="008926A6" w:rsidRPr="0060493A" w:rsidRDefault="008926A6" w:rsidP="008A6294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Начальник Управления правовой и кадровой работы администрации Тайшетского района</w:t>
            </w:r>
          </w:p>
          <w:p w:rsidR="008926A6" w:rsidRPr="0060493A" w:rsidRDefault="008926A6" w:rsidP="008A6294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5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8926A6" w:rsidRPr="0060493A" w:rsidRDefault="008926A6" w:rsidP="008A6294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8926A6" w:rsidRPr="0060493A" w:rsidRDefault="008926A6" w:rsidP="008A6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8926A6" w:rsidRPr="0060493A" w:rsidRDefault="008926A6" w:rsidP="008A6294">
            <w:pPr>
              <w:jc w:val="both"/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Е.А. Глушнев</w:t>
            </w:r>
          </w:p>
        </w:tc>
      </w:tr>
      <w:tr w:rsidR="00C831C2" w:rsidRPr="0060493A" w:rsidTr="00C831C2">
        <w:tc>
          <w:tcPr>
            <w:tcW w:w="4785" w:type="dxa"/>
            <w:shd w:val="clear" w:color="auto" w:fill="auto"/>
          </w:tcPr>
          <w:p w:rsidR="00C831C2" w:rsidRPr="0060493A" w:rsidRDefault="00E70761" w:rsidP="00F5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C831C2" w:rsidRPr="0060493A">
              <w:rPr>
                <w:sz w:val="22"/>
                <w:szCs w:val="22"/>
              </w:rPr>
              <w:t xml:space="preserve"> Управления культуры, спорта и м</w:t>
            </w:r>
            <w:r w:rsidR="00C831C2" w:rsidRPr="0060493A">
              <w:rPr>
                <w:sz w:val="22"/>
                <w:szCs w:val="22"/>
              </w:rPr>
              <w:t>о</w:t>
            </w:r>
            <w:r w:rsidR="00C831C2" w:rsidRPr="0060493A">
              <w:rPr>
                <w:sz w:val="22"/>
                <w:szCs w:val="22"/>
              </w:rPr>
              <w:t>лодёжной политики администрации Тайшетск</w:t>
            </w:r>
            <w:r w:rsidR="00C831C2" w:rsidRPr="0060493A">
              <w:rPr>
                <w:sz w:val="22"/>
                <w:szCs w:val="22"/>
              </w:rPr>
              <w:t>о</w:t>
            </w:r>
            <w:r w:rsidR="00C831C2" w:rsidRPr="0060493A">
              <w:rPr>
                <w:sz w:val="22"/>
                <w:szCs w:val="22"/>
              </w:rPr>
              <w:t>го района</w:t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 w:rsidR="00F501EA">
              <w:rPr>
                <w:sz w:val="22"/>
                <w:szCs w:val="22"/>
              </w:rPr>
              <w:t>5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E70761" w:rsidP="00C002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Эльмурзаева</w:t>
            </w:r>
          </w:p>
        </w:tc>
      </w:tr>
      <w:tr w:rsidR="00C831C2" w:rsidRPr="0060493A" w:rsidTr="00C831C2">
        <w:tc>
          <w:tcPr>
            <w:tcW w:w="4785" w:type="dxa"/>
            <w:shd w:val="clear" w:color="auto" w:fill="auto"/>
          </w:tcPr>
          <w:p w:rsidR="00C831C2" w:rsidRPr="0060493A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Начальник Управления экономики и промы</w:t>
            </w:r>
            <w:r w:rsidRPr="0060493A">
              <w:rPr>
                <w:sz w:val="22"/>
                <w:szCs w:val="22"/>
              </w:rPr>
              <w:t>ш</w:t>
            </w:r>
            <w:r w:rsidRPr="0060493A">
              <w:rPr>
                <w:sz w:val="22"/>
                <w:szCs w:val="22"/>
              </w:rPr>
              <w:t>ленной политики администрации Тайшетского района</w:t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 w:rsidR="00F501EA">
              <w:rPr>
                <w:sz w:val="22"/>
                <w:szCs w:val="22"/>
              </w:rPr>
              <w:t>5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C831C2" w:rsidRPr="0060493A" w:rsidRDefault="00C831C2" w:rsidP="00F501EA">
            <w:pPr>
              <w:rPr>
                <w:i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Н.В. Климанова</w:t>
            </w:r>
          </w:p>
        </w:tc>
      </w:tr>
      <w:tr w:rsidR="00C831C2" w:rsidRPr="0060493A" w:rsidTr="00C831C2">
        <w:tc>
          <w:tcPr>
            <w:tcW w:w="4785" w:type="dxa"/>
            <w:shd w:val="clear" w:color="auto" w:fill="auto"/>
          </w:tcPr>
          <w:p w:rsidR="008926A6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Заведующая отделом контроля,</w:t>
            </w:r>
            <w:r>
              <w:rPr>
                <w:sz w:val="22"/>
                <w:szCs w:val="22"/>
              </w:rPr>
              <w:t xml:space="preserve"> </w:t>
            </w:r>
          </w:p>
          <w:p w:rsidR="008926A6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 xml:space="preserve">делопроизводства аппарата </w:t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 xml:space="preserve">администрации </w:t>
            </w:r>
            <w:r w:rsidR="008926A6">
              <w:rPr>
                <w:sz w:val="22"/>
                <w:szCs w:val="22"/>
              </w:rPr>
              <w:t xml:space="preserve">Тайшетского </w:t>
            </w:r>
            <w:r w:rsidRPr="0060493A">
              <w:rPr>
                <w:sz w:val="22"/>
                <w:szCs w:val="22"/>
              </w:rPr>
              <w:t xml:space="preserve">района    </w:t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 w:rsidR="00F501EA">
              <w:rPr>
                <w:sz w:val="22"/>
                <w:szCs w:val="22"/>
              </w:rPr>
              <w:t>5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Н.Н. Бурмакина</w:t>
            </w:r>
          </w:p>
        </w:tc>
      </w:tr>
      <w:tr w:rsidR="00C831C2" w:rsidRPr="0060493A" w:rsidTr="00C831C2">
        <w:tc>
          <w:tcPr>
            <w:tcW w:w="4785" w:type="dxa"/>
            <w:shd w:val="clear" w:color="auto" w:fill="auto"/>
          </w:tcPr>
          <w:p w:rsidR="008926A6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 xml:space="preserve">Руководитель аппарата администрации  </w:t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Тайшетского  района</w:t>
            </w:r>
            <w:r w:rsidRPr="0060493A">
              <w:rPr>
                <w:sz w:val="22"/>
                <w:szCs w:val="22"/>
              </w:rPr>
              <w:tab/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 w:rsidR="00F501EA">
              <w:rPr>
                <w:sz w:val="22"/>
                <w:szCs w:val="22"/>
              </w:rPr>
              <w:t>5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C831C2" w:rsidRPr="0060493A" w:rsidRDefault="00C831C2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ab/>
            </w:r>
            <w:r w:rsidRPr="0060493A">
              <w:rPr>
                <w:sz w:val="22"/>
                <w:szCs w:val="22"/>
              </w:rPr>
              <w:tab/>
            </w: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О.Р. Сычева</w:t>
            </w:r>
          </w:p>
        </w:tc>
      </w:tr>
    </w:tbl>
    <w:p w:rsidR="008926A6" w:rsidRDefault="008926A6" w:rsidP="00C831C2">
      <w:pPr>
        <w:jc w:val="both"/>
        <w:outlineLvl w:val="0"/>
      </w:pPr>
    </w:p>
    <w:p w:rsidR="00C831C2" w:rsidRDefault="00C831C2" w:rsidP="00C831C2">
      <w:pPr>
        <w:jc w:val="both"/>
        <w:outlineLvl w:val="0"/>
      </w:pPr>
      <w:r>
        <w:t>Список рассылки:</w:t>
      </w:r>
    </w:p>
    <w:p w:rsidR="00C831C2" w:rsidRDefault="00C831C2" w:rsidP="00C831C2">
      <w:pPr>
        <w:jc w:val="both"/>
        <w:outlineLvl w:val="0"/>
      </w:pPr>
      <w:r>
        <w:t>1 экз. – Управление культуры, спорта и молодёжной политики;</w:t>
      </w:r>
    </w:p>
    <w:p w:rsidR="00C831C2" w:rsidRDefault="00C831C2" w:rsidP="00C831C2">
      <w:pPr>
        <w:jc w:val="both"/>
        <w:outlineLvl w:val="0"/>
      </w:pPr>
      <w:r>
        <w:t>1 экз. – Управление экономики и промышленной политики;</w:t>
      </w:r>
    </w:p>
    <w:p w:rsidR="00C831C2" w:rsidRDefault="00C831C2" w:rsidP="00C831C2">
      <w:pPr>
        <w:jc w:val="both"/>
        <w:outlineLvl w:val="0"/>
      </w:pPr>
      <w:r>
        <w:t xml:space="preserve">1 экз. – Финансовое управление </w:t>
      </w:r>
    </w:p>
    <w:p w:rsidR="00C831C2" w:rsidRDefault="00C831C2" w:rsidP="00C831C2">
      <w:pPr>
        <w:jc w:val="both"/>
        <w:outlineLvl w:val="0"/>
      </w:pPr>
      <w:r>
        <w:t>1 экз. – Управление правовой и кадровой работы.</w:t>
      </w:r>
    </w:p>
    <w:p w:rsidR="00C831C2" w:rsidRDefault="00C831C2" w:rsidP="00C831C2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C831C2" w:rsidRPr="00B1686E" w:rsidRDefault="00C831C2" w:rsidP="00C831C2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  <w:r w:rsidRPr="00B1686E">
        <w:rPr>
          <w:b/>
        </w:rPr>
        <w:t>Подлежит включению в Регистр муниципальных</w:t>
      </w:r>
    </w:p>
    <w:p w:rsidR="00C831C2" w:rsidRPr="00B1686E" w:rsidRDefault="00C831C2" w:rsidP="00C831C2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  <w:r w:rsidRPr="00B1686E">
        <w:rPr>
          <w:b/>
        </w:rPr>
        <w:t>нормативных правовых актов Иркутской области</w:t>
      </w:r>
    </w:p>
    <w:p w:rsidR="00C831C2" w:rsidRPr="00B1686E" w:rsidRDefault="00C831C2" w:rsidP="00C831C2">
      <w:pPr>
        <w:ind w:firstLine="540"/>
        <w:rPr>
          <w:sz w:val="22"/>
          <w:szCs w:val="22"/>
        </w:rPr>
      </w:pPr>
      <w:r w:rsidRPr="00B1686E">
        <w:rPr>
          <w:sz w:val="22"/>
          <w:szCs w:val="22"/>
        </w:rPr>
        <w:t>Начальник управления правовой и кадровой</w:t>
      </w:r>
    </w:p>
    <w:p w:rsidR="00C831C2" w:rsidRPr="00B1686E" w:rsidRDefault="00C831C2" w:rsidP="00C831C2">
      <w:pPr>
        <w:ind w:firstLine="540"/>
        <w:rPr>
          <w:sz w:val="22"/>
          <w:szCs w:val="22"/>
        </w:rPr>
      </w:pPr>
      <w:r w:rsidRPr="00B1686E">
        <w:rPr>
          <w:sz w:val="22"/>
          <w:szCs w:val="22"/>
        </w:rPr>
        <w:t>работы администрации Тайшетского района</w:t>
      </w:r>
    </w:p>
    <w:p w:rsidR="00F04576" w:rsidRDefault="00C831C2" w:rsidP="00C831C2">
      <w:pPr>
        <w:shd w:val="clear" w:color="auto" w:fill="FFFFFF"/>
        <w:spacing w:before="30" w:after="30" w:line="285" w:lineRule="atLeast"/>
        <w:ind w:firstLine="540"/>
        <w:jc w:val="both"/>
      </w:pPr>
      <w:r w:rsidRPr="00B1686E">
        <w:rPr>
          <w:sz w:val="22"/>
          <w:szCs w:val="22"/>
        </w:rPr>
        <w:t>_______________ Е.А. Глушнев</w:t>
      </w:r>
    </w:p>
    <w:sectPr w:rsidR="00F04576" w:rsidSect="00F05D94">
      <w:pgSz w:w="11906" w:h="16838"/>
      <w:pgMar w:top="851" w:right="851" w:bottom="567" w:left="1276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85" w:rsidRDefault="00AD7585">
      <w:r>
        <w:separator/>
      </w:r>
    </w:p>
  </w:endnote>
  <w:endnote w:type="continuationSeparator" w:id="1">
    <w:p w:rsidR="00AD7585" w:rsidRDefault="00AD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9F" w:rsidRDefault="00C1215D" w:rsidP="005E1F4B">
    <w:pPr>
      <w:pStyle w:val="a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 w:rsidR="0011149F">
      <w:rPr>
        <w:rStyle w:val="12"/>
      </w:rPr>
      <w:instrText xml:space="preserve">PAGE  </w:instrText>
    </w:r>
    <w:r>
      <w:rPr>
        <w:rStyle w:val="12"/>
      </w:rPr>
      <w:fldChar w:fldCharType="end"/>
    </w:r>
  </w:p>
  <w:p w:rsidR="0011149F" w:rsidRDefault="0011149F" w:rsidP="005E1F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9F" w:rsidRDefault="0011149F" w:rsidP="005E1F4B">
    <w:pPr>
      <w:pStyle w:val="a5"/>
      <w:framePr w:wrap="around" w:vAnchor="text" w:hAnchor="margin" w:xAlign="right" w:y="1"/>
      <w:rPr>
        <w:rStyle w:val="12"/>
      </w:rPr>
    </w:pPr>
  </w:p>
  <w:p w:rsidR="0011149F" w:rsidRDefault="0011149F" w:rsidP="005E1F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85" w:rsidRDefault="00AD7585">
      <w:r>
        <w:separator/>
      </w:r>
    </w:p>
  </w:footnote>
  <w:footnote w:type="continuationSeparator" w:id="1">
    <w:p w:rsidR="00AD7585" w:rsidRDefault="00AD7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4E3"/>
    <w:multiLevelType w:val="hybridMultilevel"/>
    <w:tmpl w:val="BB7292A6"/>
    <w:lvl w:ilvl="0" w:tplc="907092F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65C7"/>
    <w:multiLevelType w:val="hybridMultilevel"/>
    <w:tmpl w:val="3FBA22E4"/>
    <w:lvl w:ilvl="0" w:tplc="FE721F96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130B2E"/>
    <w:multiLevelType w:val="hybridMultilevel"/>
    <w:tmpl w:val="14F2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16C43"/>
    <w:multiLevelType w:val="hybridMultilevel"/>
    <w:tmpl w:val="0C6C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E16D3"/>
    <w:multiLevelType w:val="hybridMultilevel"/>
    <w:tmpl w:val="AA122132"/>
    <w:lvl w:ilvl="0" w:tplc="83E0C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A5506"/>
    <w:multiLevelType w:val="hybridMultilevel"/>
    <w:tmpl w:val="5282ACB6"/>
    <w:lvl w:ilvl="0" w:tplc="1AB024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74A7B"/>
    <w:multiLevelType w:val="hybridMultilevel"/>
    <w:tmpl w:val="21C85C50"/>
    <w:lvl w:ilvl="0" w:tplc="AA143628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D92442"/>
    <w:multiLevelType w:val="hybridMultilevel"/>
    <w:tmpl w:val="4244A844"/>
    <w:lvl w:ilvl="0" w:tplc="22E63EC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81693B"/>
    <w:multiLevelType w:val="hybridMultilevel"/>
    <w:tmpl w:val="B7E8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C6A48"/>
    <w:multiLevelType w:val="hybridMultilevel"/>
    <w:tmpl w:val="4B50984A"/>
    <w:lvl w:ilvl="0" w:tplc="8158A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37783A"/>
    <w:multiLevelType w:val="hybridMultilevel"/>
    <w:tmpl w:val="32C6624A"/>
    <w:lvl w:ilvl="0" w:tplc="49DCE2B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7D12FB"/>
    <w:multiLevelType w:val="hybridMultilevel"/>
    <w:tmpl w:val="DB4E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204E5"/>
    <w:multiLevelType w:val="hybridMultilevel"/>
    <w:tmpl w:val="EA16FA10"/>
    <w:lvl w:ilvl="0" w:tplc="C796834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B0"/>
    <w:rsid w:val="0000039F"/>
    <w:rsid w:val="000007F5"/>
    <w:rsid w:val="000023AF"/>
    <w:rsid w:val="000062D5"/>
    <w:rsid w:val="00023324"/>
    <w:rsid w:val="00030160"/>
    <w:rsid w:val="00034AD8"/>
    <w:rsid w:val="00036603"/>
    <w:rsid w:val="0004147D"/>
    <w:rsid w:val="00042C1C"/>
    <w:rsid w:val="00043FF3"/>
    <w:rsid w:val="000451F7"/>
    <w:rsid w:val="00047F3F"/>
    <w:rsid w:val="000511EA"/>
    <w:rsid w:val="00052D74"/>
    <w:rsid w:val="000532A6"/>
    <w:rsid w:val="00055225"/>
    <w:rsid w:val="00056215"/>
    <w:rsid w:val="000567F4"/>
    <w:rsid w:val="00066245"/>
    <w:rsid w:val="000710BD"/>
    <w:rsid w:val="00071CFD"/>
    <w:rsid w:val="0007339C"/>
    <w:rsid w:val="00073541"/>
    <w:rsid w:val="00073AA9"/>
    <w:rsid w:val="00073D7B"/>
    <w:rsid w:val="00074176"/>
    <w:rsid w:val="0008170B"/>
    <w:rsid w:val="00082DD2"/>
    <w:rsid w:val="000865FA"/>
    <w:rsid w:val="000867F1"/>
    <w:rsid w:val="00087848"/>
    <w:rsid w:val="00096A13"/>
    <w:rsid w:val="000A10DE"/>
    <w:rsid w:val="000A798C"/>
    <w:rsid w:val="000B10F3"/>
    <w:rsid w:val="000B42D0"/>
    <w:rsid w:val="000B6E2C"/>
    <w:rsid w:val="000C349E"/>
    <w:rsid w:val="000C4DF5"/>
    <w:rsid w:val="000C5965"/>
    <w:rsid w:val="000C71D7"/>
    <w:rsid w:val="000D039A"/>
    <w:rsid w:val="000D0FE5"/>
    <w:rsid w:val="000D7650"/>
    <w:rsid w:val="000D77AB"/>
    <w:rsid w:val="000E1C52"/>
    <w:rsid w:val="000E21FA"/>
    <w:rsid w:val="000E3233"/>
    <w:rsid w:val="000E6860"/>
    <w:rsid w:val="000F0622"/>
    <w:rsid w:val="000F1F16"/>
    <w:rsid w:val="000F6F20"/>
    <w:rsid w:val="000F768B"/>
    <w:rsid w:val="001003C0"/>
    <w:rsid w:val="00103F5E"/>
    <w:rsid w:val="00107E67"/>
    <w:rsid w:val="0011149F"/>
    <w:rsid w:val="00113550"/>
    <w:rsid w:val="00117BC1"/>
    <w:rsid w:val="00123356"/>
    <w:rsid w:val="0012460F"/>
    <w:rsid w:val="0013183F"/>
    <w:rsid w:val="0013777D"/>
    <w:rsid w:val="0014201B"/>
    <w:rsid w:val="00151720"/>
    <w:rsid w:val="0015220E"/>
    <w:rsid w:val="00157697"/>
    <w:rsid w:val="00157B90"/>
    <w:rsid w:val="001605CD"/>
    <w:rsid w:val="0016220C"/>
    <w:rsid w:val="00173996"/>
    <w:rsid w:val="001832AC"/>
    <w:rsid w:val="00190F07"/>
    <w:rsid w:val="0019702B"/>
    <w:rsid w:val="001A3CF7"/>
    <w:rsid w:val="001B0518"/>
    <w:rsid w:val="001B2C38"/>
    <w:rsid w:val="001B5B18"/>
    <w:rsid w:val="001B696B"/>
    <w:rsid w:val="001C2B41"/>
    <w:rsid w:val="001C5396"/>
    <w:rsid w:val="001D0846"/>
    <w:rsid w:val="001D183D"/>
    <w:rsid w:val="001D324E"/>
    <w:rsid w:val="001D4C40"/>
    <w:rsid w:val="001D7878"/>
    <w:rsid w:val="001E1400"/>
    <w:rsid w:val="001E1D64"/>
    <w:rsid w:val="001E78FD"/>
    <w:rsid w:val="001E79A5"/>
    <w:rsid w:val="001E7ED4"/>
    <w:rsid w:val="001F2136"/>
    <w:rsid w:val="001F45D0"/>
    <w:rsid w:val="001F4B3A"/>
    <w:rsid w:val="001F63CB"/>
    <w:rsid w:val="002036DB"/>
    <w:rsid w:val="0020381D"/>
    <w:rsid w:val="002038CC"/>
    <w:rsid w:val="00204503"/>
    <w:rsid w:val="002118D0"/>
    <w:rsid w:val="002128E4"/>
    <w:rsid w:val="0021617D"/>
    <w:rsid w:val="00225F55"/>
    <w:rsid w:val="00233248"/>
    <w:rsid w:val="0024137B"/>
    <w:rsid w:val="00243830"/>
    <w:rsid w:val="002439A9"/>
    <w:rsid w:val="00243FB7"/>
    <w:rsid w:val="00245BBE"/>
    <w:rsid w:val="00246D34"/>
    <w:rsid w:val="002539EA"/>
    <w:rsid w:val="002566DC"/>
    <w:rsid w:val="002623B2"/>
    <w:rsid w:val="002643E3"/>
    <w:rsid w:val="0026467B"/>
    <w:rsid w:val="0026574A"/>
    <w:rsid w:val="002735D5"/>
    <w:rsid w:val="00274233"/>
    <w:rsid w:val="00276C54"/>
    <w:rsid w:val="0028111C"/>
    <w:rsid w:val="0028260E"/>
    <w:rsid w:val="00295620"/>
    <w:rsid w:val="0029625F"/>
    <w:rsid w:val="00297AD9"/>
    <w:rsid w:val="002A158B"/>
    <w:rsid w:val="002A7EE9"/>
    <w:rsid w:val="002B291B"/>
    <w:rsid w:val="002B30BE"/>
    <w:rsid w:val="002B4191"/>
    <w:rsid w:val="002B4AE2"/>
    <w:rsid w:val="002B6616"/>
    <w:rsid w:val="002B6BB2"/>
    <w:rsid w:val="002C697F"/>
    <w:rsid w:val="002C7997"/>
    <w:rsid w:val="002D276F"/>
    <w:rsid w:val="002D2F70"/>
    <w:rsid w:val="002D3B5D"/>
    <w:rsid w:val="002D5414"/>
    <w:rsid w:val="002E18C0"/>
    <w:rsid w:val="002E18D1"/>
    <w:rsid w:val="002E52E8"/>
    <w:rsid w:val="002E5D97"/>
    <w:rsid w:val="002E6286"/>
    <w:rsid w:val="002E697D"/>
    <w:rsid w:val="002F1B1E"/>
    <w:rsid w:val="00300DFC"/>
    <w:rsid w:val="0030491F"/>
    <w:rsid w:val="00305F8D"/>
    <w:rsid w:val="00305FE1"/>
    <w:rsid w:val="00311210"/>
    <w:rsid w:val="003113C3"/>
    <w:rsid w:val="00317298"/>
    <w:rsid w:val="00320E7E"/>
    <w:rsid w:val="003218C8"/>
    <w:rsid w:val="00321CF2"/>
    <w:rsid w:val="00321F51"/>
    <w:rsid w:val="00325A25"/>
    <w:rsid w:val="00325DAC"/>
    <w:rsid w:val="003315B9"/>
    <w:rsid w:val="003315D5"/>
    <w:rsid w:val="0033178C"/>
    <w:rsid w:val="003412AD"/>
    <w:rsid w:val="00346F82"/>
    <w:rsid w:val="00352F0A"/>
    <w:rsid w:val="00353D42"/>
    <w:rsid w:val="00362CBE"/>
    <w:rsid w:val="00364212"/>
    <w:rsid w:val="00365DB0"/>
    <w:rsid w:val="003816AB"/>
    <w:rsid w:val="00381F14"/>
    <w:rsid w:val="00383062"/>
    <w:rsid w:val="00390CD9"/>
    <w:rsid w:val="00390E8E"/>
    <w:rsid w:val="003919DC"/>
    <w:rsid w:val="00392673"/>
    <w:rsid w:val="00393BB3"/>
    <w:rsid w:val="00394A09"/>
    <w:rsid w:val="00397C53"/>
    <w:rsid w:val="003A15C1"/>
    <w:rsid w:val="003A3FA5"/>
    <w:rsid w:val="003B100A"/>
    <w:rsid w:val="003B2DC5"/>
    <w:rsid w:val="003B332F"/>
    <w:rsid w:val="003B49C5"/>
    <w:rsid w:val="003B4F6C"/>
    <w:rsid w:val="003C00B9"/>
    <w:rsid w:val="003C1C9E"/>
    <w:rsid w:val="003C548B"/>
    <w:rsid w:val="003C74CE"/>
    <w:rsid w:val="003D3A95"/>
    <w:rsid w:val="003D5AA8"/>
    <w:rsid w:val="003D66E1"/>
    <w:rsid w:val="003E7B44"/>
    <w:rsid w:val="003F4570"/>
    <w:rsid w:val="003F7FC0"/>
    <w:rsid w:val="00400C2E"/>
    <w:rsid w:val="004116FB"/>
    <w:rsid w:val="004138A4"/>
    <w:rsid w:val="00415BF2"/>
    <w:rsid w:val="00417552"/>
    <w:rsid w:val="004200C9"/>
    <w:rsid w:val="004221FE"/>
    <w:rsid w:val="004235EF"/>
    <w:rsid w:val="0042521A"/>
    <w:rsid w:val="0042653E"/>
    <w:rsid w:val="00447B18"/>
    <w:rsid w:val="00453E22"/>
    <w:rsid w:val="00456D40"/>
    <w:rsid w:val="00461751"/>
    <w:rsid w:val="00464A45"/>
    <w:rsid w:val="00471E79"/>
    <w:rsid w:val="004724E5"/>
    <w:rsid w:val="00472E3B"/>
    <w:rsid w:val="00472EFE"/>
    <w:rsid w:val="004763AD"/>
    <w:rsid w:val="00494B6D"/>
    <w:rsid w:val="004971FC"/>
    <w:rsid w:val="004A001F"/>
    <w:rsid w:val="004A6662"/>
    <w:rsid w:val="004B1B6B"/>
    <w:rsid w:val="004B634D"/>
    <w:rsid w:val="004B70A4"/>
    <w:rsid w:val="004C0FC6"/>
    <w:rsid w:val="004C3D46"/>
    <w:rsid w:val="004C45F1"/>
    <w:rsid w:val="004C58DA"/>
    <w:rsid w:val="004D1CB3"/>
    <w:rsid w:val="004D1F6D"/>
    <w:rsid w:val="004D29A5"/>
    <w:rsid w:val="004D4BB1"/>
    <w:rsid w:val="004D785D"/>
    <w:rsid w:val="004E0295"/>
    <w:rsid w:val="004E1161"/>
    <w:rsid w:val="004E19AE"/>
    <w:rsid w:val="004E4A9F"/>
    <w:rsid w:val="004F51D2"/>
    <w:rsid w:val="004F7995"/>
    <w:rsid w:val="004F7DD5"/>
    <w:rsid w:val="0050087F"/>
    <w:rsid w:val="005021B0"/>
    <w:rsid w:val="00506977"/>
    <w:rsid w:val="00511F8A"/>
    <w:rsid w:val="005143C6"/>
    <w:rsid w:val="00515A72"/>
    <w:rsid w:val="00516E9B"/>
    <w:rsid w:val="00525BB5"/>
    <w:rsid w:val="00526D0E"/>
    <w:rsid w:val="00533A8A"/>
    <w:rsid w:val="00535951"/>
    <w:rsid w:val="00535DBC"/>
    <w:rsid w:val="00542BE7"/>
    <w:rsid w:val="005514DB"/>
    <w:rsid w:val="0055580C"/>
    <w:rsid w:val="005632DB"/>
    <w:rsid w:val="005670DA"/>
    <w:rsid w:val="0056733F"/>
    <w:rsid w:val="005722BC"/>
    <w:rsid w:val="005734F8"/>
    <w:rsid w:val="00581526"/>
    <w:rsid w:val="005831B4"/>
    <w:rsid w:val="00586986"/>
    <w:rsid w:val="0059310D"/>
    <w:rsid w:val="005A0522"/>
    <w:rsid w:val="005A2530"/>
    <w:rsid w:val="005A5BD9"/>
    <w:rsid w:val="005B0918"/>
    <w:rsid w:val="005B37C7"/>
    <w:rsid w:val="005B4CEF"/>
    <w:rsid w:val="005B721B"/>
    <w:rsid w:val="005C679B"/>
    <w:rsid w:val="005D5BF8"/>
    <w:rsid w:val="005E0B7D"/>
    <w:rsid w:val="005E1F4B"/>
    <w:rsid w:val="005E4A44"/>
    <w:rsid w:val="005E6FF8"/>
    <w:rsid w:val="005F1476"/>
    <w:rsid w:val="005F173E"/>
    <w:rsid w:val="005F3800"/>
    <w:rsid w:val="005F3B1B"/>
    <w:rsid w:val="00601EB8"/>
    <w:rsid w:val="006036A2"/>
    <w:rsid w:val="00610E41"/>
    <w:rsid w:val="00611192"/>
    <w:rsid w:val="006139EB"/>
    <w:rsid w:val="00615BE0"/>
    <w:rsid w:val="00616328"/>
    <w:rsid w:val="0061788C"/>
    <w:rsid w:val="00621C21"/>
    <w:rsid w:val="00622AA9"/>
    <w:rsid w:val="0062546E"/>
    <w:rsid w:val="006269AB"/>
    <w:rsid w:val="00627BC3"/>
    <w:rsid w:val="006311FC"/>
    <w:rsid w:val="00633F24"/>
    <w:rsid w:val="00645E63"/>
    <w:rsid w:val="006469D6"/>
    <w:rsid w:val="006545F0"/>
    <w:rsid w:val="006568B7"/>
    <w:rsid w:val="00656E91"/>
    <w:rsid w:val="006572FC"/>
    <w:rsid w:val="006626D7"/>
    <w:rsid w:val="00664BE1"/>
    <w:rsid w:val="00671B0E"/>
    <w:rsid w:val="00680F30"/>
    <w:rsid w:val="00684DD1"/>
    <w:rsid w:val="00686862"/>
    <w:rsid w:val="006918A2"/>
    <w:rsid w:val="00696D84"/>
    <w:rsid w:val="006972CD"/>
    <w:rsid w:val="006A0176"/>
    <w:rsid w:val="006A10E9"/>
    <w:rsid w:val="006A799B"/>
    <w:rsid w:val="006B5497"/>
    <w:rsid w:val="006C25C0"/>
    <w:rsid w:val="006C3C64"/>
    <w:rsid w:val="006C59E4"/>
    <w:rsid w:val="006C5FD2"/>
    <w:rsid w:val="006C6271"/>
    <w:rsid w:val="006D30AB"/>
    <w:rsid w:val="006D4CCF"/>
    <w:rsid w:val="006D7F36"/>
    <w:rsid w:val="006E3409"/>
    <w:rsid w:val="006E4C35"/>
    <w:rsid w:val="006F1045"/>
    <w:rsid w:val="006F231C"/>
    <w:rsid w:val="006F3209"/>
    <w:rsid w:val="006F46D9"/>
    <w:rsid w:val="006F4C38"/>
    <w:rsid w:val="006F53A4"/>
    <w:rsid w:val="006F7915"/>
    <w:rsid w:val="00700954"/>
    <w:rsid w:val="00707BD5"/>
    <w:rsid w:val="00713D1D"/>
    <w:rsid w:val="00717978"/>
    <w:rsid w:val="00720A8C"/>
    <w:rsid w:val="00724917"/>
    <w:rsid w:val="007276B1"/>
    <w:rsid w:val="00730F6F"/>
    <w:rsid w:val="00733766"/>
    <w:rsid w:val="00736C09"/>
    <w:rsid w:val="007414AF"/>
    <w:rsid w:val="00741F3F"/>
    <w:rsid w:val="00746AE0"/>
    <w:rsid w:val="00751F78"/>
    <w:rsid w:val="007541B9"/>
    <w:rsid w:val="007544EB"/>
    <w:rsid w:val="00757465"/>
    <w:rsid w:val="00763D39"/>
    <w:rsid w:val="00765A08"/>
    <w:rsid w:val="00765A5F"/>
    <w:rsid w:val="00766B7C"/>
    <w:rsid w:val="00772025"/>
    <w:rsid w:val="00783382"/>
    <w:rsid w:val="0078438A"/>
    <w:rsid w:val="00786962"/>
    <w:rsid w:val="00786C4D"/>
    <w:rsid w:val="00790E4B"/>
    <w:rsid w:val="007935CA"/>
    <w:rsid w:val="007942AB"/>
    <w:rsid w:val="00797763"/>
    <w:rsid w:val="007A00DB"/>
    <w:rsid w:val="007A34CE"/>
    <w:rsid w:val="007A75BC"/>
    <w:rsid w:val="007B263C"/>
    <w:rsid w:val="007B3160"/>
    <w:rsid w:val="007B6F46"/>
    <w:rsid w:val="007C0452"/>
    <w:rsid w:val="007C3F2A"/>
    <w:rsid w:val="007D438F"/>
    <w:rsid w:val="007E100A"/>
    <w:rsid w:val="007E19B6"/>
    <w:rsid w:val="007E6421"/>
    <w:rsid w:val="007F5402"/>
    <w:rsid w:val="007F7E70"/>
    <w:rsid w:val="008002A7"/>
    <w:rsid w:val="008033B9"/>
    <w:rsid w:val="008041C3"/>
    <w:rsid w:val="0080634A"/>
    <w:rsid w:val="00810FAD"/>
    <w:rsid w:val="008145ED"/>
    <w:rsid w:val="00816DE3"/>
    <w:rsid w:val="00820B60"/>
    <w:rsid w:val="00820E49"/>
    <w:rsid w:val="00821335"/>
    <w:rsid w:val="00823D2C"/>
    <w:rsid w:val="0082686A"/>
    <w:rsid w:val="00827879"/>
    <w:rsid w:val="008328EB"/>
    <w:rsid w:val="008366A5"/>
    <w:rsid w:val="00842C6A"/>
    <w:rsid w:val="008467B0"/>
    <w:rsid w:val="008474B0"/>
    <w:rsid w:val="008500CC"/>
    <w:rsid w:val="00851FF8"/>
    <w:rsid w:val="0085244C"/>
    <w:rsid w:val="00857E11"/>
    <w:rsid w:val="008606B4"/>
    <w:rsid w:val="008616EE"/>
    <w:rsid w:val="00862EA0"/>
    <w:rsid w:val="00867385"/>
    <w:rsid w:val="00867C2B"/>
    <w:rsid w:val="00870E11"/>
    <w:rsid w:val="0087355A"/>
    <w:rsid w:val="00874E2A"/>
    <w:rsid w:val="008761FA"/>
    <w:rsid w:val="008763D6"/>
    <w:rsid w:val="00877262"/>
    <w:rsid w:val="0087751F"/>
    <w:rsid w:val="00883F0E"/>
    <w:rsid w:val="00886C2F"/>
    <w:rsid w:val="00887E02"/>
    <w:rsid w:val="008926A6"/>
    <w:rsid w:val="008932F5"/>
    <w:rsid w:val="00895A36"/>
    <w:rsid w:val="00895FDF"/>
    <w:rsid w:val="008A3068"/>
    <w:rsid w:val="008A494B"/>
    <w:rsid w:val="008A6122"/>
    <w:rsid w:val="008A6294"/>
    <w:rsid w:val="008B658C"/>
    <w:rsid w:val="008C33FC"/>
    <w:rsid w:val="008C4A81"/>
    <w:rsid w:val="008C6C30"/>
    <w:rsid w:val="008C75B3"/>
    <w:rsid w:val="008D1B2E"/>
    <w:rsid w:val="008D39C1"/>
    <w:rsid w:val="008D75CD"/>
    <w:rsid w:val="008D7C94"/>
    <w:rsid w:val="008E0594"/>
    <w:rsid w:val="008E675B"/>
    <w:rsid w:val="008F230E"/>
    <w:rsid w:val="008F4604"/>
    <w:rsid w:val="00900CA9"/>
    <w:rsid w:val="009047A3"/>
    <w:rsid w:val="00905C41"/>
    <w:rsid w:val="00912C0F"/>
    <w:rsid w:val="00916109"/>
    <w:rsid w:val="009161B0"/>
    <w:rsid w:val="00920AE3"/>
    <w:rsid w:val="00937B67"/>
    <w:rsid w:val="00950EED"/>
    <w:rsid w:val="009517CE"/>
    <w:rsid w:val="009552A1"/>
    <w:rsid w:val="009559E4"/>
    <w:rsid w:val="009607C3"/>
    <w:rsid w:val="009612A4"/>
    <w:rsid w:val="0096152D"/>
    <w:rsid w:val="009636A3"/>
    <w:rsid w:val="00974DCF"/>
    <w:rsid w:val="00975DB7"/>
    <w:rsid w:val="00984357"/>
    <w:rsid w:val="009854D8"/>
    <w:rsid w:val="00987AC6"/>
    <w:rsid w:val="00991D8B"/>
    <w:rsid w:val="009922FB"/>
    <w:rsid w:val="009925C6"/>
    <w:rsid w:val="00992C59"/>
    <w:rsid w:val="00993F30"/>
    <w:rsid w:val="009A1B01"/>
    <w:rsid w:val="009A27C1"/>
    <w:rsid w:val="009A680E"/>
    <w:rsid w:val="009B090C"/>
    <w:rsid w:val="009B1FED"/>
    <w:rsid w:val="009B2AC2"/>
    <w:rsid w:val="009B3030"/>
    <w:rsid w:val="009B31B7"/>
    <w:rsid w:val="009C24E4"/>
    <w:rsid w:val="009C26BD"/>
    <w:rsid w:val="009C41DA"/>
    <w:rsid w:val="009C4E14"/>
    <w:rsid w:val="009C63D7"/>
    <w:rsid w:val="009D0C44"/>
    <w:rsid w:val="009D4DFB"/>
    <w:rsid w:val="009D73B1"/>
    <w:rsid w:val="009E0D39"/>
    <w:rsid w:val="00A03CA8"/>
    <w:rsid w:val="00A13B9F"/>
    <w:rsid w:val="00A1665A"/>
    <w:rsid w:val="00A212F2"/>
    <w:rsid w:val="00A24C46"/>
    <w:rsid w:val="00A3106A"/>
    <w:rsid w:val="00A36BAE"/>
    <w:rsid w:val="00A41433"/>
    <w:rsid w:val="00A432F1"/>
    <w:rsid w:val="00A454FF"/>
    <w:rsid w:val="00A46F26"/>
    <w:rsid w:val="00A47113"/>
    <w:rsid w:val="00A5190B"/>
    <w:rsid w:val="00A52513"/>
    <w:rsid w:val="00A5252D"/>
    <w:rsid w:val="00A54DA9"/>
    <w:rsid w:val="00A575DE"/>
    <w:rsid w:val="00A65108"/>
    <w:rsid w:val="00A93518"/>
    <w:rsid w:val="00A93DF5"/>
    <w:rsid w:val="00A94203"/>
    <w:rsid w:val="00A951B9"/>
    <w:rsid w:val="00A9610D"/>
    <w:rsid w:val="00AA5B8D"/>
    <w:rsid w:val="00AA6434"/>
    <w:rsid w:val="00AA6B67"/>
    <w:rsid w:val="00AB2884"/>
    <w:rsid w:val="00AC2BF4"/>
    <w:rsid w:val="00AC5BF2"/>
    <w:rsid w:val="00AC73D4"/>
    <w:rsid w:val="00AD0258"/>
    <w:rsid w:val="00AD709B"/>
    <w:rsid w:val="00AD7585"/>
    <w:rsid w:val="00AD7A00"/>
    <w:rsid w:val="00AF0757"/>
    <w:rsid w:val="00AF1557"/>
    <w:rsid w:val="00AF21BD"/>
    <w:rsid w:val="00AF68DA"/>
    <w:rsid w:val="00B00809"/>
    <w:rsid w:val="00B0134D"/>
    <w:rsid w:val="00B01B2F"/>
    <w:rsid w:val="00B237E4"/>
    <w:rsid w:val="00B26816"/>
    <w:rsid w:val="00B30D88"/>
    <w:rsid w:val="00B312ED"/>
    <w:rsid w:val="00B3497A"/>
    <w:rsid w:val="00B34C2D"/>
    <w:rsid w:val="00B35E6C"/>
    <w:rsid w:val="00B3657F"/>
    <w:rsid w:val="00B37926"/>
    <w:rsid w:val="00B42082"/>
    <w:rsid w:val="00B42DA3"/>
    <w:rsid w:val="00B439E3"/>
    <w:rsid w:val="00B450C9"/>
    <w:rsid w:val="00B46D40"/>
    <w:rsid w:val="00B47374"/>
    <w:rsid w:val="00B56701"/>
    <w:rsid w:val="00B60DF4"/>
    <w:rsid w:val="00B72643"/>
    <w:rsid w:val="00B74258"/>
    <w:rsid w:val="00B76613"/>
    <w:rsid w:val="00B84F19"/>
    <w:rsid w:val="00B86DD4"/>
    <w:rsid w:val="00B8792F"/>
    <w:rsid w:val="00B916D3"/>
    <w:rsid w:val="00B916DE"/>
    <w:rsid w:val="00B94AA6"/>
    <w:rsid w:val="00BA1B5A"/>
    <w:rsid w:val="00BA5A80"/>
    <w:rsid w:val="00BA6842"/>
    <w:rsid w:val="00BB1478"/>
    <w:rsid w:val="00BB6A3B"/>
    <w:rsid w:val="00BC03A8"/>
    <w:rsid w:val="00BC2CE8"/>
    <w:rsid w:val="00BC3583"/>
    <w:rsid w:val="00BC3793"/>
    <w:rsid w:val="00BC6C40"/>
    <w:rsid w:val="00BD0815"/>
    <w:rsid w:val="00BD5A81"/>
    <w:rsid w:val="00BE1C9E"/>
    <w:rsid w:val="00BE2164"/>
    <w:rsid w:val="00BE6413"/>
    <w:rsid w:val="00BF231C"/>
    <w:rsid w:val="00BF46C2"/>
    <w:rsid w:val="00BF6ACD"/>
    <w:rsid w:val="00BF7DFA"/>
    <w:rsid w:val="00C002F4"/>
    <w:rsid w:val="00C017DF"/>
    <w:rsid w:val="00C11ADB"/>
    <w:rsid w:val="00C1215D"/>
    <w:rsid w:val="00C12BE3"/>
    <w:rsid w:val="00C132F7"/>
    <w:rsid w:val="00C16776"/>
    <w:rsid w:val="00C16AC0"/>
    <w:rsid w:val="00C1747D"/>
    <w:rsid w:val="00C17910"/>
    <w:rsid w:val="00C2348A"/>
    <w:rsid w:val="00C24449"/>
    <w:rsid w:val="00C27A49"/>
    <w:rsid w:val="00C32F37"/>
    <w:rsid w:val="00C34945"/>
    <w:rsid w:val="00C3795A"/>
    <w:rsid w:val="00C405D9"/>
    <w:rsid w:val="00C45296"/>
    <w:rsid w:val="00C65C96"/>
    <w:rsid w:val="00C66469"/>
    <w:rsid w:val="00C70AB3"/>
    <w:rsid w:val="00C751A9"/>
    <w:rsid w:val="00C75AFD"/>
    <w:rsid w:val="00C82594"/>
    <w:rsid w:val="00C831C2"/>
    <w:rsid w:val="00C8623E"/>
    <w:rsid w:val="00C9472F"/>
    <w:rsid w:val="00C947CA"/>
    <w:rsid w:val="00C96919"/>
    <w:rsid w:val="00CB2058"/>
    <w:rsid w:val="00CB34A4"/>
    <w:rsid w:val="00CB37D0"/>
    <w:rsid w:val="00CB3DEA"/>
    <w:rsid w:val="00CB4137"/>
    <w:rsid w:val="00CB449A"/>
    <w:rsid w:val="00CB47AF"/>
    <w:rsid w:val="00CB7303"/>
    <w:rsid w:val="00CC37B7"/>
    <w:rsid w:val="00CC4EE3"/>
    <w:rsid w:val="00CC5FF1"/>
    <w:rsid w:val="00CD0734"/>
    <w:rsid w:val="00CD4583"/>
    <w:rsid w:val="00CD5FD7"/>
    <w:rsid w:val="00CD7C96"/>
    <w:rsid w:val="00CE0381"/>
    <w:rsid w:val="00CE1196"/>
    <w:rsid w:val="00CF0DA9"/>
    <w:rsid w:val="00CF10CF"/>
    <w:rsid w:val="00CF66F0"/>
    <w:rsid w:val="00CF6B2C"/>
    <w:rsid w:val="00D03DC7"/>
    <w:rsid w:val="00D13011"/>
    <w:rsid w:val="00D21765"/>
    <w:rsid w:val="00D26053"/>
    <w:rsid w:val="00D350D2"/>
    <w:rsid w:val="00D366F7"/>
    <w:rsid w:val="00D36CD5"/>
    <w:rsid w:val="00D3726E"/>
    <w:rsid w:val="00D40E04"/>
    <w:rsid w:val="00D4138A"/>
    <w:rsid w:val="00D43867"/>
    <w:rsid w:val="00D44C4F"/>
    <w:rsid w:val="00D45151"/>
    <w:rsid w:val="00D52152"/>
    <w:rsid w:val="00D55D5E"/>
    <w:rsid w:val="00D618DC"/>
    <w:rsid w:val="00D6284D"/>
    <w:rsid w:val="00D65C6D"/>
    <w:rsid w:val="00D71077"/>
    <w:rsid w:val="00D71CC5"/>
    <w:rsid w:val="00D75A58"/>
    <w:rsid w:val="00D77FD6"/>
    <w:rsid w:val="00D82CB3"/>
    <w:rsid w:val="00D831D9"/>
    <w:rsid w:val="00D833E5"/>
    <w:rsid w:val="00D90035"/>
    <w:rsid w:val="00D90D8A"/>
    <w:rsid w:val="00D9229D"/>
    <w:rsid w:val="00D94081"/>
    <w:rsid w:val="00D95431"/>
    <w:rsid w:val="00DA50D2"/>
    <w:rsid w:val="00DA51AB"/>
    <w:rsid w:val="00DA55C6"/>
    <w:rsid w:val="00DA6A11"/>
    <w:rsid w:val="00DA7471"/>
    <w:rsid w:val="00DB7E22"/>
    <w:rsid w:val="00DC07A5"/>
    <w:rsid w:val="00DC1926"/>
    <w:rsid w:val="00DC4139"/>
    <w:rsid w:val="00DC4A46"/>
    <w:rsid w:val="00DD23D3"/>
    <w:rsid w:val="00DD71AD"/>
    <w:rsid w:val="00DE1183"/>
    <w:rsid w:val="00DE16F7"/>
    <w:rsid w:val="00DE2B8B"/>
    <w:rsid w:val="00DE3FE7"/>
    <w:rsid w:val="00DE54BC"/>
    <w:rsid w:val="00DF4E2E"/>
    <w:rsid w:val="00DF508C"/>
    <w:rsid w:val="00E05051"/>
    <w:rsid w:val="00E066E0"/>
    <w:rsid w:val="00E07B62"/>
    <w:rsid w:val="00E10C3A"/>
    <w:rsid w:val="00E10DF5"/>
    <w:rsid w:val="00E21084"/>
    <w:rsid w:val="00E26AE9"/>
    <w:rsid w:val="00E33A36"/>
    <w:rsid w:val="00E35ACE"/>
    <w:rsid w:val="00E36C9B"/>
    <w:rsid w:val="00E36E64"/>
    <w:rsid w:val="00E44B2D"/>
    <w:rsid w:val="00E52B83"/>
    <w:rsid w:val="00E56A15"/>
    <w:rsid w:val="00E60863"/>
    <w:rsid w:val="00E62915"/>
    <w:rsid w:val="00E63C1C"/>
    <w:rsid w:val="00E70761"/>
    <w:rsid w:val="00E80CA9"/>
    <w:rsid w:val="00E821DD"/>
    <w:rsid w:val="00E83936"/>
    <w:rsid w:val="00E90571"/>
    <w:rsid w:val="00E9400C"/>
    <w:rsid w:val="00E940A9"/>
    <w:rsid w:val="00E94810"/>
    <w:rsid w:val="00E95C06"/>
    <w:rsid w:val="00E96993"/>
    <w:rsid w:val="00EA74CF"/>
    <w:rsid w:val="00EB0AB5"/>
    <w:rsid w:val="00EB233F"/>
    <w:rsid w:val="00EB63CF"/>
    <w:rsid w:val="00EB6F24"/>
    <w:rsid w:val="00EC233F"/>
    <w:rsid w:val="00EC273B"/>
    <w:rsid w:val="00EC73B0"/>
    <w:rsid w:val="00ED20F6"/>
    <w:rsid w:val="00ED2F67"/>
    <w:rsid w:val="00ED6459"/>
    <w:rsid w:val="00EE293B"/>
    <w:rsid w:val="00F018AA"/>
    <w:rsid w:val="00F04576"/>
    <w:rsid w:val="00F05D94"/>
    <w:rsid w:val="00F1613E"/>
    <w:rsid w:val="00F21BA3"/>
    <w:rsid w:val="00F24724"/>
    <w:rsid w:val="00F25FCB"/>
    <w:rsid w:val="00F273FF"/>
    <w:rsid w:val="00F307B1"/>
    <w:rsid w:val="00F365F5"/>
    <w:rsid w:val="00F40543"/>
    <w:rsid w:val="00F42E3F"/>
    <w:rsid w:val="00F464FC"/>
    <w:rsid w:val="00F501EA"/>
    <w:rsid w:val="00F509AC"/>
    <w:rsid w:val="00F512C5"/>
    <w:rsid w:val="00F512E6"/>
    <w:rsid w:val="00F6140B"/>
    <w:rsid w:val="00F63C6A"/>
    <w:rsid w:val="00F64FCE"/>
    <w:rsid w:val="00F669F6"/>
    <w:rsid w:val="00F73D2F"/>
    <w:rsid w:val="00F7421A"/>
    <w:rsid w:val="00F753D9"/>
    <w:rsid w:val="00F76506"/>
    <w:rsid w:val="00F77B26"/>
    <w:rsid w:val="00F80D83"/>
    <w:rsid w:val="00F84FDC"/>
    <w:rsid w:val="00F853B6"/>
    <w:rsid w:val="00F874B8"/>
    <w:rsid w:val="00F87B37"/>
    <w:rsid w:val="00F902A5"/>
    <w:rsid w:val="00F955F8"/>
    <w:rsid w:val="00F96FFE"/>
    <w:rsid w:val="00F97F11"/>
    <w:rsid w:val="00FA615B"/>
    <w:rsid w:val="00FC2E57"/>
    <w:rsid w:val="00FC673B"/>
    <w:rsid w:val="00FE0979"/>
    <w:rsid w:val="00FE1A39"/>
    <w:rsid w:val="00FE1CB1"/>
    <w:rsid w:val="00FE27E3"/>
    <w:rsid w:val="00FE4F80"/>
    <w:rsid w:val="00FE608A"/>
    <w:rsid w:val="00FF0A98"/>
    <w:rsid w:val="00FF2142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B0"/>
    <w:rPr>
      <w:sz w:val="24"/>
    </w:rPr>
  </w:style>
  <w:style w:type="paragraph" w:styleId="1">
    <w:name w:val="heading 1"/>
    <w:basedOn w:val="10"/>
    <w:next w:val="10"/>
    <w:qFormat/>
    <w:rsid w:val="00365DB0"/>
    <w:pPr>
      <w:keepNext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4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10"/>
    <w:next w:val="10"/>
    <w:qFormat/>
    <w:rsid w:val="00365DB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qFormat/>
    <w:rsid w:val="00365DB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qFormat/>
    <w:rsid w:val="00365DB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65DB0"/>
    <w:pPr>
      <w:widowControl w:val="0"/>
      <w:snapToGrid w:val="0"/>
    </w:pPr>
    <w:rPr>
      <w:sz w:val="24"/>
    </w:rPr>
  </w:style>
  <w:style w:type="paragraph" w:customStyle="1" w:styleId="11">
    <w:name w:val="Знак1"/>
    <w:basedOn w:val="a"/>
    <w:rsid w:val="00A9420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">
    <w:name w:val="Основной текст 21"/>
    <w:basedOn w:val="10"/>
    <w:rsid w:val="00365DB0"/>
    <w:pPr>
      <w:ind w:right="-568" w:firstLine="720"/>
      <w:jc w:val="both"/>
    </w:pPr>
  </w:style>
  <w:style w:type="table" w:styleId="a3">
    <w:name w:val="Table Grid"/>
    <w:basedOn w:val="a1"/>
    <w:rsid w:val="0036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65DB0"/>
    <w:pPr>
      <w:ind w:left="360"/>
      <w:jc w:val="both"/>
    </w:pPr>
    <w:rPr>
      <w:sz w:val="26"/>
    </w:rPr>
  </w:style>
  <w:style w:type="paragraph" w:styleId="a4">
    <w:name w:val="Body Text Indent"/>
    <w:basedOn w:val="a"/>
    <w:rsid w:val="00365DB0"/>
    <w:pPr>
      <w:ind w:right="-568" w:firstLine="720"/>
      <w:jc w:val="both"/>
    </w:pPr>
  </w:style>
  <w:style w:type="paragraph" w:styleId="a5">
    <w:name w:val="footer"/>
    <w:basedOn w:val="a"/>
    <w:rsid w:val="00BA5A80"/>
    <w:pPr>
      <w:tabs>
        <w:tab w:val="center" w:pos="4677"/>
        <w:tab w:val="right" w:pos="9355"/>
      </w:tabs>
    </w:pPr>
    <w:rPr>
      <w:szCs w:val="24"/>
    </w:rPr>
  </w:style>
  <w:style w:type="character" w:customStyle="1" w:styleId="12">
    <w:name w:val="Номер страницы1"/>
    <w:basedOn w:val="a0"/>
    <w:rsid w:val="00BA5A80"/>
  </w:style>
  <w:style w:type="table" w:customStyle="1" w:styleId="13">
    <w:name w:val="Сетка таблицы1"/>
    <w:basedOn w:val="a1"/>
    <w:rsid w:val="00BA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3B332F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6D30AB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76506"/>
    <w:pPr>
      <w:spacing w:after="120"/>
    </w:pPr>
  </w:style>
  <w:style w:type="paragraph" w:customStyle="1" w:styleId="a9">
    <w:name w:val="Знак"/>
    <w:basedOn w:val="a"/>
    <w:rsid w:val="006F4C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Заголовок 11"/>
    <w:basedOn w:val="a"/>
    <w:next w:val="a"/>
    <w:rsid w:val="00F512E6"/>
    <w:pPr>
      <w:keepNext/>
      <w:snapToGrid w:val="0"/>
    </w:pPr>
  </w:style>
  <w:style w:type="paragraph" w:customStyle="1" w:styleId="ConsPlusNonformat">
    <w:name w:val="ConsPlusNonformat"/>
    <w:rsid w:val="00F51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512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51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F512E6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link w:val="14"/>
    <w:rsid w:val="00F512E6"/>
    <w:rPr>
      <w:sz w:val="24"/>
      <w:szCs w:val="24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a"/>
    <w:rsid w:val="00F512E6"/>
    <w:pPr>
      <w:shd w:val="clear" w:color="auto" w:fill="FFFFFF"/>
      <w:spacing w:before="840" w:after="360" w:line="0" w:lineRule="atLeast"/>
    </w:pPr>
    <w:rPr>
      <w:szCs w:val="24"/>
      <w:shd w:val="clear" w:color="auto" w:fill="FFFFFF"/>
    </w:rPr>
  </w:style>
  <w:style w:type="paragraph" w:styleId="ab">
    <w:name w:val="List Paragraph"/>
    <w:basedOn w:val="a"/>
    <w:uiPriority w:val="34"/>
    <w:qFormat/>
    <w:rsid w:val="006F231C"/>
    <w:pPr>
      <w:ind w:left="720" w:firstLine="90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497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971FC"/>
    <w:rPr>
      <w:sz w:val="24"/>
    </w:rPr>
  </w:style>
  <w:style w:type="character" w:customStyle="1" w:styleId="ConsPlusNormal0">
    <w:name w:val="ConsPlusNormal Знак"/>
    <w:link w:val="ConsPlusNormal"/>
    <w:locked/>
    <w:rsid w:val="00FE1A39"/>
    <w:rPr>
      <w:rFonts w:ascii="Arial" w:hAnsi="Arial" w:cs="Arial"/>
      <w:lang w:val="ru-RU" w:eastAsia="ru-RU" w:bidi="ar-SA"/>
    </w:rPr>
  </w:style>
  <w:style w:type="paragraph" w:styleId="ae">
    <w:name w:val="footnote text"/>
    <w:basedOn w:val="a"/>
    <w:link w:val="af"/>
    <w:rsid w:val="00B0134D"/>
    <w:rPr>
      <w:sz w:val="20"/>
    </w:rPr>
  </w:style>
  <w:style w:type="character" w:customStyle="1" w:styleId="af">
    <w:name w:val="Текст сноски Знак"/>
    <w:basedOn w:val="a0"/>
    <w:link w:val="ae"/>
    <w:rsid w:val="00B0134D"/>
  </w:style>
  <w:style w:type="character" w:styleId="af0">
    <w:name w:val="footnote reference"/>
    <w:basedOn w:val="a0"/>
    <w:rsid w:val="00B0134D"/>
    <w:rPr>
      <w:vertAlign w:val="superscript"/>
    </w:rPr>
  </w:style>
  <w:style w:type="character" w:customStyle="1" w:styleId="FontStyle11">
    <w:name w:val="Font Style11"/>
    <w:basedOn w:val="a0"/>
    <w:rsid w:val="003A15C1"/>
    <w:rPr>
      <w:rFonts w:ascii="Times New Roman" w:hAnsi="Times New Roman" w:cs="Times New Roman"/>
      <w:b/>
      <w:bCs/>
      <w:sz w:val="22"/>
      <w:szCs w:val="22"/>
    </w:rPr>
  </w:style>
  <w:style w:type="paragraph" w:customStyle="1" w:styleId="120">
    <w:name w:val="Заголовок 12"/>
    <w:basedOn w:val="a"/>
    <w:next w:val="a"/>
    <w:rsid w:val="00464A45"/>
    <w:pPr>
      <w:keepNext/>
      <w:snapToGrid w:val="0"/>
    </w:pPr>
  </w:style>
  <w:style w:type="paragraph" w:styleId="af1">
    <w:name w:val="No Spacing"/>
    <w:uiPriority w:val="1"/>
    <w:qFormat/>
    <w:rsid w:val="00E10D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435957-0F10-446E-9386-BC1A4C4E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я</dc:creator>
  <cp:lastModifiedBy>самбуева</cp:lastModifiedBy>
  <cp:revision>16</cp:revision>
  <cp:lastPrinted>2015-09-25T02:34:00Z</cp:lastPrinted>
  <dcterms:created xsi:type="dcterms:W3CDTF">2015-08-24T03:45:00Z</dcterms:created>
  <dcterms:modified xsi:type="dcterms:W3CDTF">2015-10-07T00:42:00Z</dcterms:modified>
</cp:coreProperties>
</file>